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7D8" w:rsidRDefault="001C27D8" w:rsidP="001C27D8">
      <w:pPr>
        <w:pStyle w:val="Ttulo"/>
        <w:jc w:val="left"/>
      </w:pPr>
    </w:p>
    <w:p w:rsidR="00301C43" w:rsidRDefault="00301C43" w:rsidP="001C27D8">
      <w:pPr>
        <w:pStyle w:val="Ttulo"/>
        <w:jc w:val="left"/>
      </w:pPr>
    </w:p>
    <w:p w:rsidR="009C014C" w:rsidRPr="007659A2" w:rsidRDefault="009C014C" w:rsidP="009C014C">
      <w:pPr>
        <w:jc w:val="center"/>
        <w:rPr>
          <w:b/>
          <w:sz w:val="24"/>
          <w:szCs w:val="24"/>
          <w:u w:val="single"/>
        </w:rPr>
      </w:pPr>
      <w:r w:rsidRPr="007659A2">
        <w:rPr>
          <w:b/>
          <w:sz w:val="24"/>
          <w:szCs w:val="24"/>
          <w:u w:val="single"/>
        </w:rPr>
        <w:t>MEMORIAL DESCRITIVO</w:t>
      </w:r>
    </w:p>
    <w:p w:rsidR="009C014C" w:rsidRDefault="009C014C" w:rsidP="009C014C">
      <w:pPr>
        <w:jc w:val="center"/>
        <w:rPr>
          <w:b/>
          <w:sz w:val="24"/>
          <w:szCs w:val="24"/>
        </w:rPr>
      </w:pPr>
    </w:p>
    <w:p w:rsidR="009C2D18" w:rsidRDefault="009C2D18" w:rsidP="0014285F">
      <w:pPr>
        <w:jc w:val="both"/>
        <w:rPr>
          <w:b/>
          <w:sz w:val="24"/>
          <w:szCs w:val="24"/>
          <w:u w:val="single"/>
        </w:rPr>
      </w:pPr>
    </w:p>
    <w:p w:rsidR="009C2D18" w:rsidRPr="00ED3ADF" w:rsidRDefault="009C2D18" w:rsidP="0014285F">
      <w:pPr>
        <w:jc w:val="both"/>
        <w:rPr>
          <w:sz w:val="24"/>
          <w:szCs w:val="24"/>
        </w:rPr>
      </w:pPr>
      <w:r w:rsidRPr="00ED3ADF">
        <w:rPr>
          <w:b/>
          <w:sz w:val="24"/>
          <w:szCs w:val="24"/>
        </w:rPr>
        <w:t xml:space="preserve">OBRA / SERVIÇO: </w:t>
      </w:r>
      <w:r w:rsidRPr="00ED3ADF">
        <w:rPr>
          <w:sz w:val="24"/>
          <w:szCs w:val="24"/>
        </w:rPr>
        <w:t>INFRAESTRUTURA URBANA (RECAPEAMENTO ASFÁLTICO</w:t>
      </w:r>
      <w:proofErr w:type="gramStart"/>
      <w:r w:rsidRPr="00ED3ADF">
        <w:rPr>
          <w:sz w:val="24"/>
          <w:szCs w:val="24"/>
        </w:rPr>
        <w:t xml:space="preserve">  </w:t>
      </w:r>
      <w:proofErr w:type="gramEnd"/>
      <w:r w:rsidRPr="00ED3ADF">
        <w:rPr>
          <w:sz w:val="24"/>
          <w:szCs w:val="24"/>
        </w:rPr>
        <w:t>E SINALIZAÇÃO VIÁRIA HORIZONTAL).</w:t>
      </w:r>
    </w:p>
    <w:p w:rsidR="009C2D18" w:rsidRPr="00ED3ADF" w:rsidRDefault="009C2D18" w:rsidP="0014285F">
      <w:pPr>
        <w:jc w:val="both"/>
        <w:rPr>
          <w:b/>
          <w:sz w:val="24"/>
          <w:szCs w:val="24"/>
        </w:rPr>
      </w:pPr>
    </w:p>
    <w:p w:rsidR="009C2D18" w:rsidRDefault="009C2D18" w:rsidP="0014285F">
      <w:pPr>
        <w:jc w:val="both"/>
        <w:rPr>
          <w:sz w:val="24"/>
          <w:szCs w:val="24"/>
        </w:rPr>
      </w:pPr>
      <w:r w:rsidRPr="00ED3ADF">
        <w:rPr>
          <w:b/>
          <w:sz w:val="24"/>
          <w:szCs w:val="24"/>
        </w:rPr>
        <w:t xml:space="preserve">LOCAL: </w:t>
      </w:r>
      <w:r w:rsidRPr="00ED3ADF">
        <w:rPr>
          <w:sz w:val="24"/>
          <w:szCs w:val="24"/>
        </w:rPr>
        <w:t xml:space="preserve">RUA </w:t>
      </w:r>
      <w:r>
        <w:rPr>
          <w:sz w:val="24"/>
          <w:szCs w:val="24"/>
        </w:rPr>
        <w:t xml:space="preserve">MAXIMA CONCEIÇÃO GUIMARÃES, RUA ABRÃO SALOMÃO, RUA JOANQUIM ALVES DA SILVA, RUA MANOEL ALEGRIA E RUA MARECHAL </w:t>
      </w:r>
      <w:proofErr w:type="gramStart"/>
      <w:r>
        <w:rPr>
          <w:sz w:val="24"/>
          <w:szCs w:val="24"/>
        </w:rPr>
        <w:t>DEODORO</w:t>
      </w:r>
      <w:proofErr w:type="gramEnd"/>
    </w:p>
    <w:p w:rsidR="009C2D18" w:rsidRPr="00ED3ADF" w:rsidRDefault="009C2D18" w:rsidP="0014285F">
      <w:pPr>
        <w:jc w:val="both"/>
        <w:rPr>
          <w:b/>
          <w:sz w:val="24"/>
          <w:szCs w:val="24"/>
        </w:rPr>
      </w:pPr>
    </w:p>
    <w:p w:rsidR="009C2D18" w:rsidRPr="00ED3ADF" w:rsidRDefault="009C2D18" w:rsidP="0014285F">
      <w:pPr>
        <w:jc w:val="both"/>
        <w:rPr>
          <w:sz w:val="24"/>
          <w:szCs w:val="24"/>
        </w:rPr>
      </w:pPr>
      <w:r w:rsidRPr="00ED3ADF">
        <w:rPr>
          <w:b/>
          <w:sz w:val="24"/>
          <w:szCs w:val="24"/>
        </w:rPr>
        <w:t xml:space="preserve">MUNICÍPIO: </w:t>
      </w:r>
      <w:r w:rsidRPr="00ED3ADF">
        <w:rPr>
          <w:sz w:val="24"/>
          <w:szCs w:val="24"/>
        </w:rPr>
        <w:t>RIFAINA</w:t>
      </w:r>
      <w:proofErr w:type="gramStart"/>
      <w:r w:rsidRPr="00ED3ADF">
        <w:rPr>
          <w:sz w:val="24"/>
          <w:szCs w:val="24"/>
        </w:rPr>
        <w:t xml:space="preserve">  </w:t>
      </w:r>
    </w:p>
    <w:p w:rsidR="009C2D18" w:rsidRPr="00ED3ADF" w:rsidRDefault="009C2D18" w:rsidP="0014285F">
      <w:pPr>
        <w:jc w:val="both"/>
        <w:rPr>
          <w:b/>
          <w:sz w:val="24"/>
          <w:szCs w:val="24"/>
        </w:rPr>
      </w:pPr>
      <w:proofErr w:type="gramEnd"/>
      <w:r w:rsidRPr="00ED3ADF">
        <w:rPr>
          <w:b/>
          <w:sz w:val="24"/>
          <w:szCs w:val="24"/>
        </w:rPr>
        <w:t xml:space="preserve">                             </w:t>
      </w:r>
    </w:p>
    <w:p w:rsidR="009C2D18" w:rsidRPr="00ED3ADF" w:rsidRDefault="009C2D18" w:rsidP="0014285F">
      <w:pPr>
        <w:jc w:val="both"/>
        <w:rPr>
          <w:sz w:val="24"/>
          <w:szCs w:val="24"/>
        </w:rPr>
      </w:pPr>
      <w:r w:rsidRPr="00ED3ADF">
        <w:rPr>
          <w:b/>
          <w:sz w:val="24"/>
          <w:szCs w:val="24"/>
        </w:rPr>
        <w:t xml:space="preserve">ESTADO: </w:t>
      </w:r>
      <w:r w:rsidRPr="00ED3ADF">
        <w:rPr>
          <w:sz w:val="24"/>
          <w:szCs w:val="24"/>
        </w:rPr>
        <w:t>SÃO PAULO</w:t>
      </w:r>
    </w:p>
    <w:p w:rsidR="009C2D18" w:rsidRDefault="009C2D18" w:rsidP="0014285F">
      <w:pPr>
        <w:jc w:val="both"/>
        <w:rPr>
          <w:rFonts w:ascii="Arial" w:hAnsi="Arial" w:cs="Arial"/>
          <w:b/>
        </w:rPr>
      </w:pPr>
    </w:p>
    <w:p w:rsidR="009C2D18" w:rsidRPr="0014285F" w:rsidRDefault="009C2D18" w:rsidP="0014285F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ART nº</w:t>
      </w:r>
      <w:r w:rsidR="0014285F">
        <w:rPr>
          <w:b/>
          <w:sz w:val="24"/>
          <w:szCs w:val="24"/>
        </w:rPr>
        <w:t xml:space="preserve"> </w:t>
      </w:r>
      <w:r w:rsidR="0014285F">
        <w:rPr>
          <w:sz w:val="24"/>
          <w:szCs w:val="24"/>
        </w:rPr>
        <w:t>28027230201488138</w:t>
      </w:r>
    </w:p>
    <w:p w:rsidR="00301C43" w:rsidRPr="006079C3" w:rsidRDefault="00301C43" w:rsidP="001C27D8">
      <w:pPr>
        <w:pStyle w:val="Ttulo"/>
        <w:jc w:val="left"/>
        <w:rPr>
          <w:lang w:val="pt-BR"/>
        </w:rPr>
      </w:pPr>
    </w:p>
    <w:p w:rsidR="00301C43" w:rsidRPr="003B2B53" w:rsidRDefault="00301C43" w:rsidP="00301C43">
      <w:pPr>
        <w:jc w:val="center"/>
        <w:rPr>
          <w:b/>
          <w:sz w:val="28"/>
          <w:szCs w:val="28"/>
        </w:rPr>
      </w:pPr>
      <w:r w:rsidRPr="003B2B53">
        <w:rPr>
          <w:b/>
          <w:sz w:val="28"/>
          <w:szCs w:val="28"/>
        </w:rPr>
        <w:t>PROJETO DE SINALIZAÇÃO VIÁRIA HORIZONTAL RIFAINA-SP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INTRODUÇÃO</w:t>
      </w:r>
    </w:p>
    <w:p w:rsidR="00301C43" w:rsidRPr="00301C43" w:rsidRDefault="00301C43" w:rsidP="00301C43">
      <w:pPr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O presente projeto visa atender a Resolução nº 236/2007 que regulamenta e aprova o Volume IV – Sinalização Horizontal, do Manual</w:t>
      </w:r>
      <w:proofErr w:type="gramStart"/>
      <w:r w:rsidRPr="00301C43">
        <w:rPr>
          <w:sz w:val="24"/>
          <w:szCs w:val="24"/>
        </w:rPr>
        <w:t xml:space="preserve">  </w:t>
      </w:r>
      <w:proofErr w:type="gramEnd"/>
      <w:r w:rsidRPr="00301C43">
        <w:rPr>
          <w:sz w:val="24"/>
          <w:szCs w:val="24"/>
        </w:rPr>
        <w:t xml:space="preserve">Brasileiro de Sinalização do Trânsito. Preparando o município de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 xml:space="preserve"> para o cumprimento  integral</w:t>
      </w:r>
      <w:bookmarkStart w:id="0" w:name="_GoBack"/>
      <w:bookmarkEnd w:id="0"/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do exposto no referido manual, quanto as alterações na Sinalização Viária Horizontal.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O Manual Brasileiro de Sinalização de Transito – Volume IV foi elaborado em consonância como Código de Transito Brasileiro (</w:t>
      </w:r>
      <w:r>
        <w:rPr>
          <w:sz w:val="24"/>
          <w:szCs w:val="24"/>
        </w:rPr>
        <w:t>CTB) e com as diretrizes da Polí</w:t>
      </w:r>
      <w:r w:rsidRPr="00301C43">
        <w:rPr>
          <w:sz w:val="24"/>
          <w:szCs w:val="24"/>
        </w:rPr>
        <w:t xml:space="preserve">tica Nacional de Transito. Trata-se de um documento técnico que visa </w:t>
      </w:r>
      <w:proofErr w:type="gramStart"/>
      <w:r w:rsidRPr="00301C43">
        <w:rPr>
          <w:sz w:val="24"/>
          <w:szCs w:val="24"/>
        </w:rPr>
        <w:t>a</w:t>
      </w:r>
      <w:proofErr w:type="gramEnd"/>
      <w:r w:rsidRPr="00301C43">
        <w:rPr>
          <w:sz w:val="24"/>
          <w:szCs w:val="24"/>
        </w:rPr>
        <w:t xml:space="preserve"> uniformização e padronização da Sinalização Horizontal, configurando-se como ferramenta de trabalho importante para os técnicos que trabalham nos órgãos ou entidades de transito em todas as esferas.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 xml:space="preserve">Assim sendo, todas as soluções projetadas para a Sinalização Viária Horizontal do município de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 xml:space="preserve"> a seguir, estão em concordância com  suas normas regentes, afim de alcançar a r</w:t>
      </w:r>
      <w:r>
        <w:rPr>
          <w:sz w:val="24"/>
          <w:szCs w:val="24"/>
        </w:rPr>
        <w:t>evitalização das ruas e conseque</w:t>
      </w:r>
      <w:r w:rsidRPr="00301C43">
        <w:rPr>
          <w:sz w:val="24"/>
          <w:szCs w:val="24"/>
        </w:rPr>
        <w:t>nte segurança de seus munícipes.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Temos a seguir a reprodução da Resolução nº 236, de 11 de Maio de 2007 do CONSELHO NACIONAL DE TRÂNSITO – CONTRAN.</w:t>
      </w:r>
    </w:p>
    <w:p w:rsidR="00301C43" w:rsidRPr="00301C43" w:rsidRDefault="00301C43" w:rsidP="00301C43">
      <w:pPr>
        <w:ind w:firstLine="2124"/>
        <w:rPr>
          <w:rFonts w:asciiTheme="minorHAnsi" w:hAnsiTheme="minorHAnsi" w:cstheme="minorHAnsi"/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RESOLUÇÃO Nº 236, DE 11 DE MAIO DE </w:t>
      </w:r>
      <w:proofErr w:type="gramStart"/>
      <w:r w:rsidRPr="00301C43">
        <w:rPr>
          <w:b/>
          <w:sz w:val="24"/>
          <w:szCs w:val="24"/>
        </w:rPr>
        <w:t>2007</w:t>
      </w:r>
      <w:proofErr w:type="gramEnd"/>
    </w:p>
    <w:p w:rsidR="00301C43" w:rsidRPr="00301C43" w:rsidRDefault="00301C43" w:rsidP="00301C43">
      <w:pPr>
        <w:ind w:firstLine="2124"/>
        <w:jc w:val="both"/>
        <w:rPr>
          <w:b/>
          <w:i/>
          <w:sz w:val="24"/>
          <w:szCs w:val="24"/>
        </w:rPr>
      </w:pPr>
      <w:r w:rsidRPr="00301C43">
        <w:rPr>
          <w:b/>
          <w:i/>
          <w:sz w:val="24"/>
          <w:szCs w:val="24"/>
        </w:rPr>
        <w:t>Aprova o Volume IV – Sinalização Horizontal, do</w:t>
      </w:r>
      <w:r w:rsidR="00785EB9">
        <w:rPr>
          <w:b/>
          <w:i/>
          <w:sz w:val="24"/>
          <w:szCs w:val="24"/>
        </w:rPr>
        <w:t xml:space="preserve"> </w:t>
      </w:r>
      <w:r w:rsidRPr="00301C43">
        <w:rPr>
          <w:b/>
          <w:i/>
          <w:sz w:val="24"/>
          <w:szCs w:val="24"/>
        </w:rPr>
        <w:t>Manual Brasileiro de Sinalização de Trânsito.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b/>
          <w:sz w:val="24"/>
          <w:szCs w:val="24"/>
        </w:rPr>
        <w:t>O CONSELHO NACIONAL DE TRÂNSITO – CONTRAN</w:t>
      </w:r>
      <w:r w:rsidRPr="00301C43">
        <w:rPr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 xml:space="preserve">Brasileiro, e conforme Decreto nº 4.711, de 29 de maio de 2003, que dispõe sobre a coordenação do </w:t>
      </w:r>
      <w:proofErr w:type="gramStart"/>
      <w:r w:rsidRPr="00301C43">
        <w:rPr>
          <w:sz w:val="24"/>
          <w:szCs w:val="24"/>
        </w:rPr>
        <w:t>Sistema</w:t>
      </w:r>
      <w:proofErr w:type="gramEnd"/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Nacional de Trânsito – SNT, e Considerando a necessidade de promover informação técnica atualizada aos órgãos 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Engenharia de Tráfego, da Sinalização e da Via, em setembro de 2006, resolve: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1º Fica aprovado, o Volume IV – Sinalização Horizontal, do Manual Brasileiro de Sinalização de Trânsito, anexo a 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  <w:highlight w:val="yellow"/>
        </w:rPr>
        <w:t>Art. 3º Os órgãos e entidades de trânsito terão até 30 de junho de 2008 para se adequarem ao disposto nesta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4º Os Anexos desta Resolução e</w:t>
      </w:r>
      <w:r w:rsidR="00D738BD">
        <w:rPr>
          <w:sz w:val="24"/>
          <w:szCs w:val="24"/>
        </w:rPr>
        <w:t>ncontram-se disponíveis no site</w:t>
      </w:r>
      <w:r w:rsidRPr="00301C43">
        <w:rPr>
          <w:sz w:val="24"/>
          <w:szCs w:val="24"/>
        </w:rPr>
        <w:t xml:space="preserve"> eletrônico www.denatran.gov.br.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5º Esta Resolução entra em vigor na data de sua publicação.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ALFREDO PERES DA SILVA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Presidente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LUIZ CARLOS BERTOTTO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das Cidades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JOSÉ ANTONIO SILVÉRIO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Ciência e Tecnologia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RODRIGO LAMEGO DE TEIXEIRA SOARES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Educação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JOÃO PAULO SYLLOS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Defesa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CARLOS ALBERTO FERREIRA DOS SANTOS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 Meio Ambiente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EDSON DIAS GONÇALVES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dos Transportes – Titular</w:t>
      </w: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785EB9" w:rsidRDefault="00785EB9" w:rsidP="00301C43">
      <w:pPr>
        <w:pStyle w:val="SemEspaamento"/>
        <w:jc w:val="center"/>
      </w:pPr>
    </w:p>
    <w:p w:rsidR="00785EB9" w:rsidRDefault="00785EB9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9C014C" w:rsidRDefault="009C014C" w:rsidP="00845439">
      <w:pPr>
        <w:pStyle w:val="SemEspaamento"/>
      </w:pPr>
    </w:p>
    <w:p w:rsidR="00301C43" w:rsidRPr="0081317D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MEMORIAL DESCRITIVO</w:t>
      </w:r>
      <w:r w:rsidR="00D738BD">
        <w:rPr>
          <w:rFonts w:ascii="Times New Roman" w:hAnsi="Times New Roman" w:cs="Times New Roman"/>
          <w:b/>
          <w:sz w:val="24"/>
          <w:szCs w:val="24"/>
        </w:rPr>
        <w:t xml:space="preserve"> (SINALIZAÇÃO VIÁRIA HORIZONTAL)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 xml:space="preserve">A sinalização horizontal e um subsistema da sinalização viária composta de marcas, símbolos e legendas, apostos sobre o pavimento da pista de </w:t>
      </w:r>
      <w:proofErr w:type="gramStart"/>
      <w:r w:rsidRPr="00301C43">
        <w:rPr>
          <w:sz w:val="24"/>
          <w:szCs w:val="24"/>
        </w:rPr>
        <w:t>rolamento.</w:t>
      </w:r>
      <w:proofErr w:type="gramEnd"/>
      <w:r w:rsidRPr="00301C43">
        <w:rPr>
          <w:sz w:val="24"/>
          <w:szCs w:val="24"/>
        </w:rPr>
        <w:t>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:rsidR="00F9682F" w:rsidRDefault="00F9682F" w:rsidP="0081317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1317D" w:rsidRPr="005D61A9" w:rsidRDefault="0081317D" w:rsidP="0081317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</w:t>
      </w:r>
      <w:r w:rsidRPr="0081317D">
        <w:rPr>
          <w:b/>
          <w:sz w:val="24"/>
          <w:szCs w:val="24"/>
        </w:rPr>
        <w:t>2.1</w:t>
      </w:r>
      <w:proofErr w:type="gramStart"/>
      <w:r w:rsidRPr="0081317D">
        <w:rPr>
          <w:b/>
          <w:sz w:val="24"/>
          <w:szCs w:val="24"/>
        </w:rPr>
        <w:t xml:space="preserve">  </w:t>
      </w:r>
      <w:proofErr w:type="gramEnd"/>
      <w:r w:rsidRPr="0081317D">
        <w:rPr>
          <w:b/>
          <w:sz w:val="24"/>
          <w:szCs w:val="24"/>
        </w:rPr>
        <w:t>APRESENTAÇÃO</w:t>
      </w:r>
    </w:p>
    <w:p w:rsidR="0081317D" w:rsidRPr="0081317D" w:rsidRDefault="0081317D" w:rsidP="005D61A9">
      <w:pPr>
        <w:ind w:firstLine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F9682F">
        <w:rPr>
          <w:sz w:val="24"/>
          <w:szCs w:val="24"/>
        </w:rPr>
        <w:t>O serviço</w:t>
      </w:r>
      <w:r w:rsidRPr="0081317D">
        <w:rPr>
          <w:sz w:val="24"/>
          <w:szCs w:val="24"/>
        </w:rPr>
        <w:t xml:space="preserve"> a ser executada é essencialmente de </w:t>
      </w:r>
      <w:r>
        <w:rPr>
          <w:sz w:val="24"/>
          <w:szCs w:val="24"/>
        </w:rPr>
        <w:t>sinalização viária horizontal</w:t>
      </w:r>
      <w:r w:rsidRPr="0081317D">
        <w:rPr>
          <w:sz w:val="24"/>
          <w:szCs w:val="24"/>
        </w:rPr>
        <w:t xml:space="preserve"> e compreende o segmento listado abaixo:</w:t>
      </w:r>
    </w:p>
    <w:p w:rsidR="00436A71" w:rsidRDefault="00436A71" w:rsidP="00004C28">
      <w:pPr>
        <w:jc w:val="both"/>
        <w:rPr>
          <w:b/>
          <w:sz w:val="24"/>
          <w:szCs w:val="24"/>
        </w:rPr>
      </w:pP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 xml:space="preserve">Rua / Trecho           </w:t>
      </w:r>
      <w:r>
        <w:rPr>
          <w:b/>
          <w:sz w:val="24"/>
          <w:szCs w:val="24"/>
        </w:rPr>
        <w:t xml:space="preserve">                                                                             Área (m2) Sinalização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Rua Máxima Conceição Guimarães                   </w:t>
      </w:r>
      <w:r w:rsidRPr="001E0B81">
        <w:rPr>
          <w:b/>
          <w:sz w:val="24"/>
          <w:szCs w:val="24"/>
        </w:rPr>
        <w:t xml:space="preserve">    </w:t>
      </w:r>
      <w:r>
        <w:rPr>
          <w:b/>
          <w:sz w:val="24"/>
          <w:szCs w:val="24"/>
        </w:rPr>
        <w:t xml:space="preserve">                                             9,75</w:t>
      </w:r>
    </w:p>
    <w:p w:rsidR="009C2D18" w:rsidRDefault="009C2D18" w:rsidP="009C2D18">
      <w:pPr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01 - compreendido entre a Rua </w:t>
      </w:r>
      <w:proofErr w:type="spellStart"/>
      <w:r>
        <w:rPr>
          <w:b/>
          <w:sz w:val="24"/>
          <w:szCs w:val="24"/>
        </w:rPr>
        <w:t>Manif</w:t>
      </w:r>
      <w:proofErr w:type="spellEnd"/>
      <w:r>
        <w:rPr>
          <w:b/>
          <w:sz w:val="24"/>
          <w:szCs w:val="24"/>
        </w:rPr>
        <w:t xml:space="preserve"> Elias e Rua Ari Reis</w:t>
      </w:r>
      <w:r w:rsidRPr="001E0B81">
        <w:rPr>
          <w:b/>
          <w:sz w:val="24"/>
          <w:szCs w:val="24"/>
        </w:rPr>
        <w:t>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Máxima Conceição Guimarães                                                                    9,75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02 -</w:t>
      </w:r>
      <w:r w:rsidRPr="001E0B81">
        <w:rPr>
          <w:b/>
          <w:sz w:val="24"/>
          <w:szCs w:val="24"/>
        </w:rPr>
        <w:t xml:space="preserve"> compreendido entre a </w:t>
      </w:r>
      <w:r>
        <w:rPr>
          <w:b/>
          <w:sz w:val="24"/>
          <w:szCs w:val="24"/>
        </w:rPr>
        <w:t>Rua Ari Reis e Rua Sebastião Gonçalves Sebastião</w:t>
      </w:r>
      <w:r w:rsidRPr="001E0B81">
        <w:rPr>
          <w:b/>
          <w:sz w:val="24"/>
          <w:szCs w:val="24"/>
        </w:rPr>
        <w:t>.</w:t>
      </w: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Máxima Conceição Guimarães                                                                  38,50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03 - compreendido entre a Rua Sebastião Gonçalves Sebastião e Rua Abrão Salomão</w:t>
      </w:r>
      <w:r w:rsidRPr="001E0B81">
        <w:rPr>
          <w:b/>
          <w:sz w:val="24"/>
          <w:szCs w:val="24"/>
        </w:rPr>
        <w:t>.</w:t>
      </w: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Rua Abrão Salomão                                                                                         107,25       </w:t>
      </w:r>
      <w:r w:rsidRPr="001E0B81">
        <w:rPr>
          <w:b/>
          <w:sz w:val="24"/>
          <w:szCs w:val="24"/>
        </w:rPr>
        <w:t xml:space="preserve">          </w:t>
      </w:r>
      <w:r>
        <w:rPr>
          <w:b/>
          <w:sz w:val="24"/>
          <w:szCs w:val="24"/>
        </w:rPr>
        <w:t xml:space="preserve">                                                           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04 -</w:t>
      </w:r>
      <w:r w:rsidRPr="001E0B81">
        <w:rPr>
          <w:b/>
          <w:sz w:val="24"/>
          <w:szCs w:val="24"/>
        </w:rPr>
        <w:t xml:space="preserve"> compreendido entre a</w:t>
      </w:r>
      <w:r>
        <w:rPr>
          <w:b/>
          <w:sz w:val="24"/>
          <w:szCs w:val="24"/>
        </w:rPr>
        <w:t xml:space="preserve"> Rua Visconde de Ouro Preto e Rua Máxima Conceição Guimarães</w:t>
      </w:r>
      <w:r w:rsidRPr="001E0B81">
        <w:rPr>
          <w:b/>
          <w:sz w:val="24"/>
          <w:szCs w:val="24"/>
        </w:rPr>
        <w:t>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Rua Joaquim Alves da Silva          </w:t>
      </w:r>
      <w:r w:rsidRPr="001E0B81">
        <w:rPr>
          <w:b/>
          <w:sz w:val="24"/>
          <w:szCs w:val="24"/>
        </w:rPr>
        <w:t xml:space="preserve">          </w:t>
      </w:r>
      <w:r>
        <w:rPr>
          <w:b/>
          <w:sz w:val="24"/>
          <w:szCs w:val="24"/>
        </w:rPr>
        <w:t xml:space="preserve"> </w:t>
      </w:r>
      <w:r w:rsidRPr="001E0B81">
        <w:rPr>
          <w:b/>
          <w:sz w:val="24"/>
          <w:szCs w:val="24"/>
        </w:rPr>
        <w:t xml:space="preserve">  </w:t>
      </w:r>
      <w:r>
        <w:rPr>
          <w:b/>
          <w:sz w:val="24"/>
          <w:szCs w:val="24"/>
        </w:rPr>
        <w:t xml:space="preserve">                                                       69,30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05 -</w:t>
      </w:r>
      <w:r w:rsidRPr="001E0B81">
        <w:rPr>
          <w:b/>
          <w:sz w:val="24"/>
          <w:szCs w:val="24"/>
        </w:rPr>
        <w:t xml:space="preserve"> compreendido entre a</w:t>
      </w:r>
      <w:r>
        <w:rPr>
          <w:b/>
          <w:sz w:val="24"/>
          <w:szCs w:val="24"/>
        </w:rPr>
        <w:t xml:space="preserve"> Rua João Souza dos Santos e Rua Laércio </w:t>
      </w:r>
      <w:proofErr w:type="spellStart"/>
      <w:r>
        <w:rPr>
          <w:b/>
          <w:sz w:val="24"/>
          <w:szCs w:val="24"/>
        </w:rPr>
        <w:t>Masson</w:t>
      </w:r>
      <w:proofErr w:type="spellEnd"/>
      <w:r w:rsidRPr="001E0B81">
        <w:rPr>
          <w:b/>
          <w:sz w:val="24"/>
          <w:szCs w:val="24"/>
        </w:rPr>
        <w:t>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Manoel Alegria                                                                                            49,80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06 -</w:t>
      </w:r>
      <w:r w:rsidRPr="001E0B81">
        <w:rPr>
          <w:b/>
          <w:sz w:val="24"/>
          <w:szCs w:val="24"/>
        </w:rPr>
        <w:t xml:space="preserve"> compreendido entre a </w:t>
      </w:r>
      <w:r>
        <w:rPr>
          <w:b/>
          <w:sz w:val="24"/>
          <w:szCs w:val="24"/>
        </w:rPr>
        <w:t xml:space="preserve">Rua Barão de </w:t>
      </w:r>
      <w:proofErr w:type="spellStart"/>
      <w:r>
        <w:rPr>
          <w:b/>
          <w:sz w:val="24"/>
          <w:szCs w:val="24"/>
        </w:rPr>
        <w:t>Rifaina</w:t>
      </w:r>
      <w:proofErr w:type="spellEnd"/>
      <w:r>
        <w:rPr>
          <w:b/>
          <w:sz w:val="24"/>
          <w:szCs w:val="24"/>
        </w:rPr>
        <w:t xml:space="preserve"> e Rua Coronel Pereira Cassiano</w:t>
      </w:r>
      <w:r w:rsidRPr="001E0B81">
        <w:rPr>
          <w:b/>
          <w:sz w:val="24"/>
          <w:szCs w:val="24"/>
        </w:rPr>
        <w:t>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Manoel Alegria                                                                                            39,99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07 -</w:t>
      </w:r>
      <w:r w:rsidRPr="001E0B81">
        <w:rPr>
          <w:b/>
          <w:sz w:val="24"/>
          <w:szCs w:val="24"/>
        </w:rPr>
        <w:t xml:space="preserve"> compreendido entre a </w:t>
      </w:r>
      <w:r>
        <w:rPr>
          <w:b/>
          <w:sz w:val="24"/>
          <w:szCs w:val="24"/>
        </w:rPr>
        <w:t xml:space="preserve">Rua Barão de </w:t>
      </w:r>
      <w:proofErr w:type="spellStart"/>
      <w:r>
        <w:rPr>
          <w:b/>
          <w:sz w:val="24"/>
          <w:szCs w:val="24"/>
        </w:rPr>
        <w:t>Rifaina</w:t>
      </w:r>
      <w:proofErr w:type="spellEnd"/>
      <w:r>
        <w:rPr>
          <w:b/>
          <w:sz w:val="24"/>
          <w:szCs w:val="24"/>
        </w:rPr>
        <w:t xml:space="preserve"> e Rua Coronel Pereira Cassiano</w:t>
      </w:r>
      <w:r w:rsidRPr="001E0B81">
        <w:rPr>
          <w:b/>
          <w:sz w:val="24"/>
          <w:szCs w:val="24"/>
        </w:rPr>
        <w:t>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Pr="001E0B81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Marechal Deodoro                                                                                      63,93</w:t>
      </w:r>
    </w:p>
    <w:p w:rsidR="009C2D18" w:rsidRDefault="009C2D18" w:rsidP="009C2D18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08 -</w:t>
      </w:r>
      <w:r w:rsidRPr="001E0B81">
        <w:rPr>
          <w:b/>
          <w:sz w:val="24"/>
          <w:szCs w:val="24"/>
        </w:rPr>
        <w:t xml:space="preserve"> compreendido entre a </w:t>
      </w:r>
      <w:r>
        <w:rPr>
          <w:b/>
          <w:sz w:val="24"/>
          <w:szCs w:val="24"/>
        </w:rPr>
        <w:t xml:space="preserve">Rua </w:t>
      </w:r>
      <w:proofErr w:type="gramStart"/>
      <w:r>
        <w:rPr>
          <w:b/>
          <w:sz w:val="24"/>
          <w:szCs w:val="24"/>
        </w:rPr>
        <w:t>9</w:t>
      </w:r>
      <w:proofErr w:type="gramEnd"/>
      <w:r>
        <w:rPr>
          <w:b/>
          <w:sz w:val="24"/>
          <w:szCs w:val="24"/>
        </w:rPr>
        <w:t xml:space="preserve"> de julho e Avenida </w:t>
      </w:r>
      <w:proofErr w:type="spellStart"/>
      <w:r>
        <w:rPr>
          <w:b/>
          <w:sz w:val="24"/>
          <w:szCs w:val="24"/>
        </w:rPr>
        <w:t>Calixto</w:t>
      </w:r>
      <w:proofErr w:type="spellEnd"/>
      <w:r>
        <w:rPr>
          <w:b/>
          <w:sz w:val="24"/>
          <w:szCs w:val="24"/>
        </w:rPr>
        <w:t xml:space="preserve"> Jorge.</w:t>
      </w: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Default="009C2D18" w:rsidP="009C2D18">
      <w:pPr>
        <w:jc w:val="both"/>
        <w:rPr>
          <w:b/>
          <w:sz w:val="24"/>
          <w:szCs w:val="24"/>
        </w:rPr>
      </w:pPr>
    </w:p>
    <w:p w:rsidR="009C2D18" w:rsidRDefault="009C2D18" w:rsidP="009C2D1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TOTAL ----------------------------------------------------------------------------------388,27</w:t>
      </w:r>
    </w:p>
    <w:p w:rsidR="00845439" w:rsidRDefault="00845439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45439" w:rsidRPr="00301C43" w:rsidRDefault="00845439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301C43" w:rsidRPr="0081317D" w:rsidRDefault="0081317D" w:rsidP="0081317D">
      <w:pPr>
        <w:autoSpaceDE w:val="0"/>
        <w:autoSpaceDN w:val="0"/>
        <w:adjustRightInd w:val="0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2.2</w:t>
      </w:r>
      <w:proofErr w:type="gramStart"/>
      <w:r>
        <w:rPr>
          <w:b/>
          <w:sz w:val="24"/>
          <w:szCs w:val="24"/>
        </w:rPr>
        <w:t xml:space="preserve">  </w:t>
      </w:r>
      <w:proofErr w:type="gramEnd"/>
      <w:r w:rsidR="00301C43" w:rsidRPr="0081317D">
        <w:rPr>
          <w:b/>
          <w:sz w:val="24"/>
          <w:szCs w:val="24"/>
        </w:rPr>
        <w:t>DEFINIÇÃO E FUNÇÃO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classificada segundo sua função: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Ordenar e canalizar o fluxo de veículos;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 fluxo de pedestres;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os deslocamentos de veículos em função das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condições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físicas da via, tais como, geometria, topografia e obstáculos;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Complementar os sinais verticais de regulamentação, advertência ou indicação, visando enfatizar a mensagem que o sinal transmite;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Regulamentar os casos previstos no Código de Transito Brasileiro (CTB).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9682F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36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2.3 </w:t>
      </w:r>
      <w:r w:rsidR="00301C43" w:rsidRPr="00F9682F">
        <w:rPr>
          <w:b/>
          <w:sz w:val="24"/>
          <w:szCs w:val="24"/>
        </w:rPr>
        <w:t>IMPORTÂNCIA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-Permite o melhor aproveitamento do espaço viário disponível, maximizando seu uso;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-Aumenta a segurança em condições adversas tais como: neblina, chuva e noite;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-Contribui para a redução de acidentes;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-Transmite mensagens aos condutores e pedestres.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Apresenta algumas limitações: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-Reduzir a durabilidade, quando sujeita a trafego intenso;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-Visibilidade deficiente, quando sob neblina, pavimento molhado, sujeira, ou </w:t>
      </w:r>
      <w:proofErr w:type="gramStart"/>
      <w:r w:rsidRPr="00301C43">
        <w:rPr>
          <w:sz w:val="24"/>
          <w:szCs w:val="24"/>
        </w:rPr>
        <w:t>quando</w:t>
      </w:r>
      <w:proofErr w:type="gramEnd"/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proofErr w:type="gramStart"/>
      <w:r w:rsidRPr="00301C43">
        <w:rPr>
          <w:sz w:val="24"/>
          <w:szCs w:val="24"/>
        </w:rPr>
        <w:t>houver</w:t>
      </w:r>
      <w:proofErr w:type="gramEnd"/>
      <w:r w:rsidRPr="00301C43">
        <w:rPr>
          <w:sz w:val="24"/>
          <w:szCs w:val="24"/>
        </w:rPr>
        <w:t xml:space="preserve"> trafego intenso.</w:t>
      </w: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426"/>
        <w:rPr>
          <w:b/>
          <w:sz w:val="24"/>
          <w:szCs w:val="24"/>
        </w:rPr>
      </w:pPr>
      <w:r>
        <w:rPr>
          <w:b/>
          <w:sz w:val="24"/>
          <w:szCs w:val="24"/>
        </w:rPr>
        <w:t>2.4</w:t>
      </w:r>
      <w:proofErr w:type="gramStart"/>
      <w:r>
        <w:rPr>
          <w:b/>
          <w:sz w:val="24"/>
          <w:szCs w:val="24"/>
        </w:rPr>
        <w:t xml:space="preserve"> </w:t>
      </w:r>
      <w:r w:rsidR="007D64BC">
        <w:rPr>
          <w:b/>
          <w:sz w:val="24"/>
          <w:szCs w:val="24"/>
        </w:rPr>
        <w:t xml:space="preserve"> </w:t>
      </w:r>
      <w:proofErr w:type="gramEnd"/>
      <w:r w:rsidR="00301C43" w:rsidRPr="00F9682F">
        <w:rPr>
          <w:b/>
          <w:sz w:val="24"/>
          <w:szCs w:val="24"/>
        </w:rPr>
        <w:t>PADRÃO DE FORMAS E CORES</w:t>
      </w:r>
    </w:p>
    <w:p w:rsidR="00301C43" w:rsidRPr="00F9682F" w:rsidRDefault="00301C43" w:rsidP="00F9682F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constituída por combinações de traçado e cores que definem os</w:t>
      </w:r>
      <w:r w:rsidR="00004C28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diversos tipos de marcas viárias.</w:t>
      </w:r>
    </w:p>
    <w:p w:rsidR="0081317D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formas: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- Continua: corresponde </w:t>
      </w:r>
      <w:proofErr w:type="gramStart"/>
      <w:r w:rsidRPr="00301C43">
        <w:rPr>
          <w:sz w:val="24"/>
          <w:szCs w:val="24"/>
        </w:rPr>
        <w:t>as</w:t>
      </w:r>
      <w:proofErr w:type="gramEnd"/>
      <w:r w:rsidRPr="00301C43">
        <w:rPr>
          <w:sz w:val="24"/>
          <w:szCs w:val="24"/>
        </w:rPr>
        <w:t xml:space="preserve"> linhas sem interrupção, aplicadas em trecho especifico de pista;</w:t>
      </w:r>
    </w:p>
    <w:p w:rsidR="00F9682F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-Tracejada ou Seccionada: corresponde </w:t>
      </w:r>
      <w:proofErr w:type="gramStart"/>
      <w:r w:rsidRPr="00301C43">
        <w:rPr>
          <w:sz w:val="24"/>
          <w:szCs w:val="24"/>
        </w:rPr>
        <w:t>as</w:t>
      </w:r>
      <w:proofErr w:type="gramEnd"/>
      <w:r w:rsidRPr="00301C43">
        <w:rPr>
          <w:sz w:val="24"/>
          <w:szCs w:val="24"/>
        </w:rPr>
        <w:t xml:space="preserve"> linhas interrompidas, aplicadas em cadencia, utilizando espaçamentos com extensão igual ou maior que o traço;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:rsidR="00F9682F" w:rsidRDefault="00F9682F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cores: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fluxos opostos;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ultrapassagem e deslocamento lateral;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espaços proibidos para estacionamento e/ou parada;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. Demarcar obstáculos transversais </w:t>
      </w:r>
      <w:proofErr w:type="gramStart"/>
      <w:r w:rsidRPr="00301C43">
        <w:rPr>
          <w:sz w:val="24"/>
          <w:szCs w:val="24"/>
        </w:rPr>
        <w:t>a</w:t>
      </w:r>
      <w:proofErr w:type="gramEnd"/>
      <w:r w:rsidRPr="00301C43">
        <w:rPr>
          <w:sz w:val="24"/>
          <w:szCs w:val="24"/>
        </w:rPr>
        <w:t xml:space="preserve"> pista (lombada).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mesmo sentido;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áreas de circulação;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.Delimitar trechos de pistas, destinados ao estacionamento regulamentado de veículos em condições especiais;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. </w:t>
      </w:r>
      <w:proofErr w:type="gramStart"/>
      <w:r w:rsidRPr="00301C43">
        <w:rPr>
          <w:sz w:val="24"/>
          <w:szCs w:val="24"/>
        </w:rPr>
        <w:t>Regulamentar faixas</w:t>
      </w:r>
      <w:proofErr w:type="gramEnd"/>
      <w:r w:rsidRPr="00301C43">
        <w:rPr>
          <w:sz w:val="24"/>
          <w:szCs w:val="24"/>
        </w:rPr>
        <w:t xml:space="preserve"> de travessias de pedestres;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linha de transposição e ultrapassagem;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. Demarcar linha de retenção e linha de ”De a </w:t>
      </w:r>
      <w:proofErr w:type="spellStart"/>
      <w:r w:rsidRPr="00301C43">
        <w:rPr>
          <w:sz w:val="24"/>
          <w:szCs w:val="24"/>
        </w:rPr>
        <w:t>preferencia</w:t>
      </w:r>
      <w:proofErr w:type="spellEnd"/>
      <w:r w:rsidRPr="00301C43">
        <w:rPr>
          <w:sz w:val="24"/>
          <w:szCs w:val="24"/>
        </w:rPr>
        <w:t>”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setas, símbolos e legendas.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ciclovias ou ciclo faixas;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(cruz).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Azul, utilizada como base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em áreas especiais de estacionamento ou de parada para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301C43">
        <w:rPr>
          <w:sz w:val="24"/>
          <w:szCs w:val="24"/>
        </w:rPr>
        <w:t>embarque</w:t>
      </w:r>
      <w:proofErr w:type="gramEnd"/>
      <w:r w:rsidRPr="00301C43">
        <w:rPr>
          <w:sz w:val="24"/>
          <w:szCs w:val="24"/>
        </w:rPr>
        <w:t xml:space="preserve"> e desembarque para pessoas portadoras de deficiência física.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Proporcionar contraste entre a marca viária/inscrição e o pavimento, (</w:t>
      </w:r>
      <w:proofErr w:type="gramStart"/>
      <w:r w:rsidRPr="00301C43">
        <w:rPr>
          <w:sz w:val="24"/>
          <w:szCs w:val="24"/>
        </w:rPr>
        <w:t>utilizada</w:t>
      </w:r>
      <w:proofErr w:type="gramEnd"/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301C43">
        <w:rPr>
          <w:sz w:val="24"/>
          <w:szCs w:val="24"/>
        </w:rPr>
        <w:t>principalmente</w:t>
      </w:r>
      <w:proofErr w:type="gramEnd"/>
      <w:r w:rsidRPr="00301C43">
        <w:rPr>
          <w:sz w:val="24"/>
          <w:szCs w:val="24"/>
        </w:rPr>
        <w:t xml:space="preserve"> em pavimento de concreto) não constituindo propriamente uma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301C43">
        <w:rPr>
          <w:sz w:val="24"/>
          <w:szCs w:val="24"/>
        </w:rPr>
        <w:t>cor</w:t>
      </w:r>
      <w:proofErr w:type="gramEnd"/>
      <w:r w:rsidRPr="00301C43">
        <w:rPr>
          <w:sz w:val="24"/>
          <w:szCs w:val="24"/>
        </w:rPr>
        <w:t xml:space="preserve"> de sinalização.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Considerações Gerais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A utilização das cores deve ser feita obedecendo-se aos critérios abaixo e ao padrão </w:t>
      </w:r>
      <w:proofErr w:type="spellStart"/>
      <w:r w:rsidRPr="00301C43">
        <w:rPr>
          <w:sz w:val="24"/>
          <w:szCs w:val="24"/>
        </w:rPr>
        <w:t>Munsell</w:t>
      </w:r>
      <w:proofErr w:type="spellEnd"/>
      <w:r w:rsidRPr="00301C43">
        <w:rPr>
          <w:sz w:val="24"/>
          <w:szCs w:val="24"/>
        </w:rPr>
        <w:t xml:space="preserve">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</w:t>
      </w:r>
      <w:proofErr w:type="spellStart"/>
      <w:r w:rsidRPr="00301C43">
        <w:rPr>
          <w:sz w:val="24"/>
          <w:szCs w:val="24"/>
        </w:rPr>
        <w:t>drop-on</w:t>
      </w:r>
      <w:proofErr w:type="spellEnd"/>
      <w:r w:rsidRPr="00301C43">
        <w:rPr>
          <w:sz w:val="24"/>
          <w:szCs w:val="24"/>
        </w:rPr>
        <w:t xml:space="preserve">, aplicadas por aspersão imediatamente após a aplicação da tinta, permitindo imediata </w:t>
      </w:r>
      <w:proofErr w:type="spellStart"/>
      <w:r w:rsidRPr="00301C43">
        <w:rPr>
          <w:sz w:val="24"/>
          <w:szCs w:val="24"/>
        </w:rPr>
        <w:t>retro-refletorização</w:t>
      </w:r>
      <w:proofErr w:type="spellEnd"/>
      <w:r w:rsidRPr="00301C43">
        <w:rPr>
          <w:sz w:val="24"/>
          <w:szCs w:val="24"/>
        </w:rPr>
        <w:t>. A espessura de aplicação da tinta deve compreender entre 0,4mm e 0,6mm.</w:t>
      </w:r>
    </w:p>
    <w:p w:rsidR="0081317D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Cor Tonalidade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 10 YR 7,5/14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 N 9,5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 7,5 R 4/14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Azul </w:t>
      </w:r>
      <w:proofErr w:type="gramStart"/>
      <w:r w:rsidRPr="00301C43">
        <w:rPr>
          <w:sz w:val="24"/>
          <w:szCs w:val="24"/>
        </w:rPr>
        <w:t>5</w:t>
      </w:r>
      <w:proofErr w:type="gramEnd"/>
      <w:r w:rsidRPr="00301C43">
        <w:rPr>
          <w:sz w:val="24"/>
          <w:szCs w:val="24"/>
        </w:rPr>
        <w:t xml:space="preserve"> PB 2/8</w:t>
      </w:r>
    </w:p>
    <w:p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 N 0,5</w:t>
      </w:r>
    </w:p>
    <w:p w:rsidR="00F9682F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F689E" w:rsidRDefault="00DF689E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Pr="00301C43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MARCAS LONGITUDINAIS, MARCAS TRANSVERSAIS</w:t>
      </w:r>
      <w:r w:rsidR="00F82AF4">
        <w:rPr>
          <w:rFonts w:ascii="Times New Roman" w:hAnsi="Times New Roman" w:cs="Times New Roman"/>
          <w:b/>
          <w:sz w:val="24"/>
          <w:szCs w:val="24"/>
        </w:rPr>
        <w:t>, MARCAS DE CANALIZAÇÃO</w:t>
      </w:r>
      <w:proofErr w:type="gramStart"/>
      <w:r w:rsidR="00F82A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1C4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End"/>
      <w:r w:rsidRPr="00301C43">
        <w:rPr>
          <w:rFonts w:ascii="Times New Roman" w:hAnsi="Times New Roman" w:cs="Times New Roman"/>
          <w:b/>
          <w:sz w:val="24"/>
          <w:szCs w:val="24"/>
        </w:rPr>
        <w:t>E LEGENDAS ADOTADAS</w:t>
      </w: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Para o município de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 xml:space="preserve"> foram adotadas como marcas longitudinais as Linhas de divisão de fluxos opostos seccionada (LFO</w:t>
      </w:r>
      <w:r w:rsidR="003B1D86">
        <w:rPr>
          <w:sz w:val="24"/>
          <w:szCs w:val="24"/>
        </w:rPr>
        <w:t>-1</w:t>
      </w:r>
      <w:r w:rsidRPr="00301C43">
        <w:rPr>
          <w:sz w:val="24"/>
          <w:szCs w:val="24"/>
        </w:rPr>
        <w:t>).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Pr="002D2B92" w:rsidRDefault="00482437" w:rsidP="00482437">
      <w:pPr>
        <w:pStyle w:val="Heading2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Times New Roman" w:hAnsi="Times New Roman" w:cs="Times New Roman"/>
        </w:rPr>
      </w:pPr>
      <w:bookmarkStart w:id="1" w:name="_TOC_250031"/>
      <w:r w:rsidRPr="002D2B92">
        <w:rPr>
          <w:rFonts w:ascii="Times New Roman" w:hAnsi="Times New Roman" w:cs="Times New Roman"/>
        </w:rPr>
        <w:t>Linha simples contínua</w:t>
      </w:r>
      <w:bookmarkEnd w:id="1"/>
      <w:r w:rsidRPr="002D2B92">
        <w:rPr>
          <w:rFonts w:ascii="Times New Roman" w:hAnsi="Times New Roman" w:cs="Times New Roman"/>
          <w:spacing w:val="-3"/>
        </w:rPr>
        <w:t xml:space="preserve"> (LFO-1)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E14D7C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_x0000_s1026" style="position:absolute;left:0;text-align:left;margin-left:163.85pt;margin-top:.6pt;width:275.1pt;height:241.1pt;z-index:-251655168;mso-wrap-distance-left:0;mso-wrap-distance-right:0;mso-position-horizontal-relative:page" coordorigin="3421,158" coordsize="5502,4822">
            <v:rect id="_x0000_s1027" style="position:absolute;left:3421;top:653;width:5502;height:824" fillcolor="#bfbfbf" stroked="f"/>
            <v:rect id="_x0000_s1028" style="position:absolute;left:3421;top:158;width:5502;height:496" fillcolor="#e9e9e9" stroked="f"/>
            <v:rect id="_x0000_s1029" style="position:absolute;left:3421;top:1560;width:5502;height:829" fillcolor="#bfbfbf" stroked="f"/>
            <v:rect id="_x0000_s1030" style="position:absolute;left:3421;top:2388;width:5502;height:496" fillcolor="#e9e9e9" stroked="f"/>
            <v:rect id="_x0000_s1031" style="position:absolute;left:3421;top:1477;width:5502;height:83" fillcolor="#ecd11b" stroked="f"/>
            <v:shape id="_x0000_s1032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07619mm">
              <v:path arrowok="t"/>
            </v:shape>
            <v:shape id="_x0000_s1033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1058mm">
              <v:path arrowok="t"/>
            </v:shape>
            <v:shape id="_x0000_s1034" style="position:absolute;left:7250;top:4213;width:1240;height:763" coordorigin="7250,4214" coordsize="1240,763" path="m7870,4214r-91,4l7691,4230r-82,19l7533,4275r-70,32l7402,4345r-52,43l7308,4434r-51,105l7250,4595r7,56l7308,4756r42,47l7402,4845r61,38l7533,4915r76,26l7691,4960r88,12l7870,4976r92,-4l8049,4960r83,-19l8208,4915r69,-32l8338,4845r52,-42l8433,4756r50,-105l8490,4595r-7,-56l8433,4434r-43,-46l8338,4345r-61,-38l8208,4275r-76,-26l8049,4230r-87,-12l7870,4214xe" fillcolor="#bfbfbf" stroked="f">
              <v:path arrowok="t"/>
            </v:shape>
            <v:shape id="_x0000_s1035" style="position:absolute;left:7250;top:4477;width:1239;height:246" coordorigin="7251,4477" coordsize="1239,246" path="m8459,4477r-1177,l7261,4527r-10,57l7257,4648r29,74l8452,4722r26,-59l8489,4603r-6,-62l8459,4477xe" fillcolor="#ecd11b" stroked="f">
              <v:path arrowok="t"/>
            </v:shape>
            <v:line id="_x0000_s1036" style="position:absolute" from="5584,1808" to="7683,4200" strokeweight=".1058mm"/>
            <v:shape id="_x0000_s1037" style="position:absolute;left:8444;top:1001;width:102;height:203" coordorigin="8445,1001" coordsize="102,203" path="m8546,1001r-101,101l8546,1204e" filled="f" strokeweight=".225mm">
              <v:path arrowok="t"/>
            </v:shape>
            <v:line id="_x0000_s1038" style="position:absolute" from="8445,1102" to="8639,1102" strokeweight=".225mm"/>
            <v:shape id="_x0000_s1039" style="position:absolute;left:3794;top:1870;width:102;height:203" coordorigin="3795,1870" coordsize="102,203" path="m3795,2073r101,-102l3795,1870e" filled="f" strokeweight=".225mm">
              <v:path arrowok="t"/>
            </v:shape>
            <v:line id="_x0000_s1040" style="position:absolute" from="3896,1971" to="3703,1971" strokeweight=".225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left:6844;top:4448;width:443;height:300">
              <v:imagedata r:id="rId7" o:title=""/>
            </v:shape>
            <v:shape id="_x0000_s1042" style="position:absolute;left:7250;top:4213;width:1240;height:763" coordorigin="7250,4214" coordsize="1240,763" path="m7870,4214r92,4l8049,4230r83,19l8208,4275r69,32l8338,4345r52,43l8433,4434r50,105l8490,4595r-7,56l8433,4756r-43,47l8338,4845r-61,38l8208,4915r-76,26l8049,4960r-87,12l7870,4976r-91,-4l7691,4960r-82,-19l7533,4915r-70,-32l7402,4845r-52,-42l7308,4756r-51,-105l7250,4595r7,-56l7308,4434r42,-46l7402,4345r61,-38l7533,4275r76,-26l7691,4230r88,-12l7870,4214xe" filled="f" strokeweight=".1058mm">
              <v:path arrowok="t"/>
            </v:shape>
            <w10:wrap type="topAndBottom" anchorx="page"/>
          </v:group>
        </w:pict>
      </w: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/>
      </w:tblPr>
      <w:tblGrid>
        <w:gridCol w:w="2081"/>
        <w:gridCol w:w="4045"/>
        <w:gridCol w:w="3697"/>
      </w:tblGrid>
      <w:tr w:rsidR="00482437" w:rsidRPr="002D2B92" w:rsidTr="00AA02BD">
        <w:trPr>
          <w:trHeight w:val="1342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LFO-1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 disponível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que ultrapassagem e os deslocamentos laterais são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 o dois sentidos, exceto para acesso a imóvel</w:t>
            </w:r>
            <w:r w:rsidRPr="002D2B92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82437" w:rsidRPr="002D2B92" w:rsidTr="00AA02BD">
        <w:trPr>
          <w:trHeight w:val="689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2437" w:rsidRPr="002D2B92" w:rsidTr="00AA02BD">
        <w:trPr>
          <w:trHeight w:val="1093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Dimensões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Esta linha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ter largura definida em função da velocidad regulamentada na via, conforme quadro a seguir:</w:t>
            </w:r>
          </w:p>
        </w:tc>
      </w:tr>
      <w:tr w:rsidR="00482437" w:rsidRPr="002D2B92" w:rsidTr="00AA02BD">
        <w:trPr>
          <w:trHeight w:val="737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:rsidTr="00AA02BD">
        <w:trPr>
          <w:trHeight w:val="56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:rsidTr="00AA02BD">
        <w:trPr>
          <w:trHeight w:val="556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:rsidTr="00AA02BD">
        <w:trPr>
          <w:trHeight w:val="60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:rsidR="004309A4" w:rsidRDefault="00482437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sz w:val="24"/>
                <w:szCs w:val="24"/>
                <w:lang w:val="pt-BR"/>
              </w:rPr>
            </w:pPr>
          </w:p>
          <w:p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:rsidR="004309A4" w:rsidRPr="00301C43" w:rsidRDefault="004309A4" w:rsidP="004309A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>, largura da linha (L)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2D2B92" w:rsidRP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2D2B92" w:rsidRPr="004309A4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4309A4" w:rsidRPr="004309A4" w:rsidRDefault="004309A4" w:rsidP="004309A4">
      <w:pPr>
        <w:pStyle w:val="Heading2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Times New Roman" w:hAnsi="Times New Roman" w:cs="Times New Roman"/>
        </w:rPr>
      </w:pPr>
      <w:bookmarkStart w:id="2" w:name="_TOC_250029"/>
      <w:r w:rsidRPr="004309A4">
        <w:rPr>
          <w:rFonts w:ascii="Times New Roman" w:hAnsi="Times New Roman" w:cs="Times New Roman"/>
        </w:rPr>
        <w:t>Linha dupla contínua</w:t>
      </w:r>
      <w:r w:rsidRPr="004309A4">
        <w:rPr>
          <w:rFonts w:ascii="Times New Roman" w:hAnsi="Times New Roman" w:cs="Times New Roman"/>
          <w:spacing w:val="-3"/>
        </w:rPr>
        <w:t xml:space="preserve"> </w:t>
      </w:r>
      <w:bookmarkEnd w:id="2"/>
      <w:r w:rsidRPr="004309A4">
        <w:rPr>
          <w:rFonts w:ascii="Times New Roman" w:hAnsi="Times New Roman" w:cs="Times New Roman"/>
        </w:rPr>
        <w:t>(LFO-3)</w:t>
      </w:r>
    </w:p>
    <w:p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/>
      </w:tblPr>
      <w:tblGrid>
        <w:gridCol w:w="5502"/>
      </w:tblGrid>
      <w:tr w:rsidR="002D2B92" w:rsidTr="00AA02BD">
        <w:trPr>
          <w:trHeight w:val="496"/>
        </w:trPr>
        <w:tc>
          <w:tcPr>
            <w:tcW w:w="5502" w:type="dxa"/>
            <w:shd w:val="clear" w:color="auto" w:fill="E9E9E9"/>
          </w:tcPr>
          <w:p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:rsidR="002D2B92" w:rsidRDefault="00E14D7C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 w:rsidRPr="00E14D7C">
              <w:rPr>
                <w:noProof/>
                <w:sz w:val="24"/>
                <w:szCs w:val="24"/>
              </w:rPr>
              <w:pict>
                <v:group id="_x0000_s1069" style="position:absolute;left:0;text-align:left;margin-left:1.25pt;margin-top:15.75pt;width:275.1pt;height:182.4pt;z-index:-251654144;mso-position-horizontal-relative:page" coordorigin="2968,1965" coordsize="5502,3648">
                  <v:shape id="_x0000_s1070" style="position:absolute;left:6784;top:4851;width:1254;height:759" coordorigin="6785,4851" coordsize="1254,759" path="m7412,4851r-93,4l7231,4867r-83,19l7071,4912r-70,32l6939,4982r-53,42l6843,5071r-51,103l6785,5230r7,56l6843,5390r43,46l6939,5479r62,37l7071,5548r77,26l7231,5593r88,12l7412,5609r92,-4l7593,5593r83,-19l7753,5548r70,-32l7885,5479r53,-43l7980,5390r52,-104l8039,5230r-7,-56l7980,5071r-42,-47l7885,4982r-62,-38l7753,4912r-77,-26l7593,4867r-89,-12l7412,4851xe" fillcolor="#bfbfbf" stroked="f">
                    <v:path arrowok="t"/>
                  </v:shape>
                  <v:shape id="_x0000_s1071" style="position:absolute;left:6795;top:4993;width:1233;height:525" coordorigin="6796,4994" coordsize="1233,525" o:spt="100" adj="0,,0" path="m8007,5349r-154,l6971,5349r-154,l6857,5406r50,49l6958,5492r44,24l7820,5518r48,-29l7917,5454r47,-46l8007,5349r,m8028,5158r-19,-41l7985,5076r-34,-40l7901,4994r-979,l6876,5034r-36,40l6814,5116r-18,41l8028,5158e" fillcolor="#ecd11b" stroked="f">
                    <v:stroke joinstyle="round"/>
                    <v:formulas/>
                    <v:path arrowok="t" o:connecttype="segments"/>
                  </v:shape>
                  <v:shape id="_x0000_s1072" style="position:absolute;left:2967;top:2981;width:5502;height:536" coordorigin="2968,2981" coordsize="5502,536" path="m2968,2981r,536l8470,3517r,-496l2968,2981xe" fillcolor="#e9e9e9" stroked="f">
                    <v:path arrowok="t"/>
                  </v:shape>
                  <v:shape id="_x0000_s1073" style="position:absolute;left:4769;top:-5876;width:2654;height:3551" coordorigin="4770,-5876" coordsize="2654,3551" o:spt="100" adj="0,,0" path="m4536,2151r,l4536,2151r,l4551,2208r43,51l4658,2298r83,26l4835,2334r94,-10l5011,2298r65,-39l5119,2208r15,-57l5119,2093r-43,-50l5011,2003r-82,-26l4835,1968r-94,9l4658,2003r-64,40l4551,2093r-15,58xm4991,2376l7190,4838t-684,680l6506,5342e" filled="f" strokeweight=".1058mm">
                    <v:stroke joinstyle="round"/>
                    <v:formulas/>
                    <v:path arrowok="t" o:connecttype="segments"/>
                  </v:shape>
                  <v:shape id="_x0000_s1074" style="position:absolute;left:6484;top:5320;width:44;height:220" coordorigin="6484,5320" coordsize="44,220" o:spt="100" adj="0,,0" path="m6528,5506r-10,-10l6494,5496r-10,10l6484,5530r10,10l6518,5540r10,-10l6528,5506t,-176l6518,5320r-24,l6484,5330r,24l6494,5364r24,l6528,5354r,-24e" fillcolor="black" stroked="f">
                    <v:stroke joinstyle="round"/>
                    <v:formulas/>
                    <v:path arrowok="t" o:connecttype="segments"/>
                  </v:shape>
                  <v:shape id="_x0000_s1075" style="position:absolute;left:6720;top:-2493;width:515;height:165" coordorigin="6721,-2493" coordsize="515,165" o:spt="100" adj="0,,0" path="m6817,5350r-330,m7002,5515r-515,e" filled="f" strokeweight=".1058mm">
                    <v:stroke dashstyle="1 1" joinstyle="round"/>
                    <v:formulas/>
                    <v:path arrowok="t" o:connecttype="segments"/>
                  </v:shape>
                  <v:shape id="_x0000_s1076" style="position:absolute;left:6297;top:5375;width:183;height:89" coordorigin="6297,5375" coordsize="183,89" o:spt="100" adj="0,,0" path="m6464,5463r-6,l6461,5463r1,1l6464,5464r,-1l6464,5463xm6319,5377r-10,l6306,5377r-3,1l6301,5380r-3,1l6298,5383r-1,8l6298,5392r2,3l6301,5396r1,2l6305,5401r5,4l6314,5408r2,1l6321,5412r3,2l6332,5418r6,3l6338,5422r1,l6341,5423r1,l6349,5426r2,1l6361,5431r1,1l6365,5433r5,2l6374,5437r9,3l6388,5441r5,1l6400,5444r5,1l6408,5445r2,1l6412,5446r2,l6416,5446r2,1l6430,5448r2,1l6434,5451r,l6435,5451r12,12l6449,5463r1,l6464,5463r,l6463,5463r-4,-4l6458,5458r-1,-1l6456,5455r-4,-5l6451,5449r-1,-2l6459,5446r7,-3l6476,5434r2,-4l6479,5428r-48,l6430,5427r-27,l6401,5426r-3,-1l6394,5424r-3,-1l6386,5421r-2,l6382,5419r-2,-2l6375,5416r-2,-1l6370,5415r,l6366,5414r-3,-1l6361,5412r-2,-1l6355,5409r-5,-3l6347,5404r,l6343,5400r-2,-3l6341,5396r39,l6374,5394r-8,-4l6360,5388r-1,l6355,5386r-6,-2l6346,5383r-3,-1l6335,5380r-3,-1l6322,5378r-1,l6319,5377xm6453,5375r-8,l6447,5378r3,6l6451,5385r,2l6452,5387r,1l6453,5389r,1l6454,5391r2,3l6457,5397r2,5l6459,5404r1,5l6459,5413r,l6458,5415r-2,4l6453,5422r-8,5l6439,5428r40,l6479,5425r,-1l6479,5421r1,-2l6480,5417r,-6l6479,5407r-1,-3l6474,5394r-1,-1l6469,5386r-1,-2l6467,5383r-2,-5l6464,5377r-1,-1l6463,5376r-1,l6459,5375r-6,xm6380,5396r-39,l6342,5397r1,l6345,5398r1,l6348,5398r2,l6351,5398r2,1l6354,5399r,l6355,5399r1,1l6357,5401r3,1l6364,5403r6,2l6371,5405r1,l6373,5406r1,l6374,5407r5,2l6381,5410r5,3l6388,5414r2,2l6390,5416r2,l6394,5417r3,2l6398,5419r3,3l6402,5423r3,2l6405,5426r,l6405,5426r-1,1l6430,5427r-11,-8l6414,5415r-6,-3l6406,5410r-3,-1l6398,5406r-2,-2l6393,5403r-3,-1l6387,5400r-3,-1l6383,5398r-3,-1l6380,5396xm6314,5377r-1,l6312,5377r4,l6314,5377xe" fillcolor="black" stroked="f">
                    <v:stroke joinstyle="round"/>
                    <v:formulas/>
                    <v:path arrowok="t" o:connecttype="segments"/>
                  </v:shape>
                  <v:line id="_x0000_s1077" style="position:absolute" from="6506,5154" to="6506,4989" strokeweight=".1058mm"/>
                  <v:shape id="_x0000_s1078" style="position:absolute;left:6484;top:4967;width:44;height:209" coordorigin="6484,4968" coordsize="44,209" o:spt="100" adj="0,,0" path="m6528,5142r-10,-10l6494,5132r-10,10l6484,5166r10,10l6518,5176r10,-10l6528,5142t,-165l6518,4968r-24,l6484,4977r,24l6494,5011r24,l6528,5001r,-24e" fillcolor="black" stroked="f">
                    <v:stroke joinstyle="round"/>
                    <v:formulas/>
                    <v:path arrowok="t" o:connecttype="segments"/>
                  </v:shape>
                  <v:shape id="_x0000_s1079" style="position:absolute;left:6720;top:-2850;width:433;height:165" coordorigin="6721,-2850" coordsize="433,165" o:spt="100" adj="0,,0" path="m6919,4993r-432,m6797,5158r-310,e" filled="f" strokeweight=".1058mm">
                    <v:stroke dashstyle="1 1" joinstyle="round"/>
                    <v:formulas/>
                    <v:path arrowok="t" o:connecttype="segments"/>
                  </v:shape>
                  <v:shape id="_x0000_s1080" style="position:absolute;left:6301;top:5016;width:183;height:89" coordorigin="6302,5017" coordsize="183,89" o:spt="100" adj="0,,0" path="m6468,5105r-5,l6465,5105r2,l6468,5105r,l6468,5105xm6324,5019r-11,l6310,5019r-2,1l6303,5022r-1,2l6302,5032r,1l6304,5036r1,2l6307,5040r3,3l6315,5047r4,3l6321,5051r4,3l6328,5055r3,2l6334,5059r5,2l6339,5061r3,2l6343,5063r1,1l6345,5064r1,1l6353,5067r7,3l6366,5073r4,2l6374,5077r5,1l6388,5082r5,1l6398,5084r7,2l6410,5087r2,l6414,5087r2,1l6418,5088r3,l6422,5088r5,1l6432,5089r3,l6436,5090r2,2l6439,5093r,l6451,5105r2,l6454,5105r14,l6468,5104r,l6464,5100r-1,-1l6461,5098r-1,-1l6456,5092r-1,-2l6454,5088r9,-1l6470,5084r10,-8l6483,5071r,-1l6436,5070r-2,-2l6407,5068r-1,l6402,5067r-4,-2l6395,5064r-5,-1l6389,5063r-1,-1l6386,5060r-2,-1l6380,5057r-3,l6375,5056r-1,l6370,5056r-3,-2l6366,5054r-3,-1l6360,5051r-6,-3l6352,5046r-1,-1l6347,5042r-1,-3l6345,5038r39,l6379,5036r-3,-2l6372,5033r-1,-1l6365,5030r-2,-1l6360,5028r-7,-2l6350,5025r-3,-1l6340,5022r-4,-1l6326,5019r-1,l6324,5019xm6458,5017r-8,l6451,5020r3,5l6455,5026r,1l6456,5028r1,2l6457,5030r,1l6458,5031r,1l6460,5036r2,3l6464,5044r,1l6464,5050r-1,5l6463,5055r,1l6463,5057r-2,4l6458,5064r-9,4l6443,5070r40,l6483,5066r1,l6484,5062r,-1l6485,5059r,-6l6483,5048r,-2l6478,5036r,-1l6473,5027r,-1l6472,5024r-3,-4l6468,5018r,-1l6468,5017r-2,l6464,5017r-6,xm6384,5038r-39,l6346,5038r1,1l6349,5039r1,l6352,5040r2,l6355,5040r2,l6358,5040r1,1l6359,5041r1,l6361,5042r4,2l6368,5045r6,1l6375,5046r1,1l6377,5047r1,l6379,5048r,l6383,5051r2,1l6390,5055r2,1l6394,5057r1,l6396,5058r2,1l6401,5060r2,1l6406,5063r1,1l6409,5066r1,1l6410,5068r-1,l6409,5068r25,l6424,5060r-5,-3l6413,5053r-3,-1l6408,5050r-5,-3l6400,5046r-2,-1l6395,5043r-3,-1l6389,5041r-2,-1l6385,5038r-1,xm6318,5018r-1,l6317,5019r3,l6318,5018xe" fillcolor="black" stroked="f">
                    <v:stroke joinstyle="round"/>
                    <v:formulas/>
                    <v:path arrowok="t" o:connecttype="segments"/>
                  </v:shape>
                  <v:shape id="_x0000_s1081" type="#_x0000_t75" style="position:absolute;left:8013;top:5141;width:321;height:237">
                    <v:imagedata r:id="rId8" o:title=""/>
                  </v:shape>
                  <v:shape id="_x0000_s1082" style="position:absolute;left:6784;top:4851;width:1254;height:759" coordorigin="6785,4851" coordsize="1254,759" path="m7412,4851r92,4l7593,4867r83,19l7753,4912r70,32l7885,4982r53,42l7980,5071r52,103l8039,5230r-7,56l7980,5390r-42,46l7885,5479r-62,37l7753,5548r-77,26l7593,5593r-89,12l7412,5609r-93,-4l7231,5593r-83,-19l7071,5548r-70,-32l6939,5479r-53,-43l6843,5390r-51,-104l6785,5230r7,-56l6843,5071r43,-47l6939,4982r62,-38l7071,4912r77,-26l7231,4867r88,-12l7412,4851xe" filled="f" strokeweight=".1058mm">
                    <v:path arrowok="t"/>
                  </v:shape>
                  <w10:wrap anchorx="page"/>
                </v:group>
              </w:pict>
            </w:r>
            <w:r w:rsidRPr="00E14D7C">
              <w:rPr>
                <w:position w:val="-3"/>
                <w:sz w:val="20"/>
              </w:rPr>
            </w:r>
            <w:r w:rsidRPr="00E14D7C">
              <w:rPr>
                <w:position w:val="-3"/>
                <w:sz w:val="20"/>
              </w:rPr>
              <w:pict>
                <v:group id="_x0000_s1066" style="width:10.05pt;height:10.85pt;mso-position-horizontal-relative:char;mso-position-vertical-relative:line" coordsize="201,217">
                  <v:shape id="_x0000_s1067" style="position:absolute;left:6;top:6;width:102;height:204" coordorigin="6,6" coordsize="102,204" path="m108,6l6,108,108,210e" filled="f" strokeweight=".225mm">
                    <v:path arrowok="t"/>
                  </v:shape>
                  <v:line id="_x0000_s1068" style="position:absolute" from="6,108" to="201,108" strokeweight=".225mm"/>
                  <w10:wrap type="none"/>
                  <w10:anchorlock/>
                </v:group>
              </w:pict>
            </w:r>
          </w:p>
        </w:tc>
      </w:tr>
      <w:tr w:rsidR="002D2B92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:rsidR="002D2B92" w:rsidRDefault="00E14D7C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 w:rsidRPr="00E14D7C">
              <w:rPr>
                <w:position w:val="-3"/>
                <w:sz w:val="20"/>
              </w:rPr>
            </w:r>
            <w:r w:rsidRPr="00E14D7C">
              <w:rPr>
                <w:position w:val="-3"/>
                <w:sz w:val="20"/>
              </w:rPr>
              <w:pict>
                <v:group id="_x0000_s1063" style="width:10.05pt;height:10.85pt;mso-position-horizontal-relative:char;mso-position-vertical-relative:line" coordsize="201,217">
                  <v:shape id="_x0000_s1064" style="position:absolute;left:92;top:6;width:102;height:204" coordorigin="93,6" coordsize="102,204" path="m93,210l194,108,93,6e" filled="f" strokeweight=".225mm">
                    <v:path arrowok="t"/>
                  </v:shape>
                  <v:line id="_x0000_s1065" style="position:absolute" from="194,108" to="0,108" strokeweight=".225mm"/>
                  <w10:wrap type="none"/>
                  <w10:anchorlock/>
                </v:group>
              </w:pic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29"/>
        <w:gridCol w:w="7922"/>
      </w:tblGrid>
      <w:tr w:rsidR="004309A4" w:rsidTr="00AA02BD">
        <w:trPr>
          <w:trHeight w:val="1342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LFO-3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espaço disponível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que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ultrapassagem e os deslocamentos laterais são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 os dois sentidos, exceto para acesso a imóvel</w:t>
            </w:r>
            <w:r w:rsidRPr="004309A4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309A4" w:rsidTr="00AA02BD">
        <w:trPr>
          <w:trHeight w:val="689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</w:tc>
      </w:tr>
      <w:tr w:rsidR="004309A4" w:rsidTr="00AA02BD">
        <w:trPr>
          <w:trHeight w:val="1011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309A4" w:rsidRPr="00301C43" w:rsidRDefault="004309A4" w:rsidP="004309A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</w:t>
      </w:r>
      <w:r w:rsidR="00D10771">
        <w:rPr>
          <w:sz w:val="24"/>
          <w:szCs w:val="24"/>
        </w:rPr>
        <w:t xml:space="preserve"> </w:t>
      </w:r>
      <w:proofErr w:type="spellStart"/>
      <w:proofErr w:type="gramStart"/>
      <w:r w:rsidR="00D10771">
        <w:rPr>
          <w:sz w:val="24"/>
          <w:szCs w:val="24"/>
        </w:rPr>
        <w:t>Rifaina-SP</w:t>
      </w:r>
      <w:proofErr w:type="spellEnd"/>
      <w:proofErr w:type="gramEnd"/>
      <w:r w:rsidR="00D10771">
        <w:rPr>
          <w:sz w:val="24"/>
          <w:szCs w:val="24"/>
        </w:rPr>
        <w:t>, largura da linha (l</w:t>
      </w:r>
      <w:r w:rsidRPr="00301C43">
        <w:rPr>
          <w:sz w:val="24"/>
          <w:szCs w:val="24"/>
        </w:rPr>
        <w:t>)</w:t>
      </w:r>
      <w:r w:rsidR="00D10771">
        <w:rPr>
          <w:sz w:val="24"/>
          <w:szCs w:val="24"/>
        </w:rPr>
        <w:t xml:space="preserve"> e distância entre elas (d)</w:t>
      </w:r>
      <w:r w:rsidRPr="00301C43">
        <w:rPr>
          <w:sz w:val="24"/>
          <w:szCs w:val="24"/>
        </w:rPr>
        <w:t xml:space="preserve">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2D2B92" w:rsidRDefault="002D2B92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Linhas de Retenção (LRE):</w:t>
      </w:r>
      <w:r w:rsidRPr="00301C43">
        <w:rPr>
          <w:b/>
          <w:sz w:val="24"/>
          <w:szCs w:val="24"/>
        </w:rPr>
        <w:tab/>
      </w: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116"/>
        <w:gridCol w:w="8036"/>
      </w:tblGrid>
      <w:tr w:rsidR="004309A4" w:rsidTr="00AA02BD">
        <w:trPr>
          <w:trHeight w:val="76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LRE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indica ao condutor o local limite em que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parar o veículo.</w:t>
            </w:r>
          </w:p>
        </w:tc>
      </w:tr>
      <w:tr w:rsidR="004309A4" w:rsidTr="00AA02BD">
        <w:trPr>
          <w:trHeight w:val="710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Branca.</w:t>
            </w:r>
          </w:p>
        </w:tc>
      </w:tr>
      <w:tr w:rsidR="004309A4" w:rsidTr="00AA02BD">
        <w:trPr>
          <w:trHeight w:val="82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309A4" w:rsidRPr="004309A4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</w:t>
      </w:r>
      <w:proofErr w:type="spellStart"/>
      <w:r w:rsidRPr="00301C43">
        <w:rPr>
          <w:sz w:val="24"/>
          <w:szCs w:val="24"/>
        </w:rPr>
        <w:t>Rifaina</w:t>
      </w:r>
      <w:proofErr w:type="spellEnd"/>
      <w:r w:rsidR="000C6B51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-</w:t>
      </w:r>
      <w:r w:rsidR="000C6B51">
        <w:rPr>
          <w:sz w:val="24"/>
          <w:szCs w:val="24"/>
        </w:rPr>
        <w:t xml:space="preserve"> </w:t>
      </w:r>
      <w:r w:rsidR="004309A4">
        <w:rPr>
          <w:sz w:val="24"/>
          <w:szCs w:val="24"/>
        </w:rPr>
        <w:t>SP, largura da linha de 0,3</w:t>
      </w:r>
      <w:r w:rsidRPr="00301C43">
        <w:rPr>
          <w:sz w:val="24"/>
          <w:szCs w:val="24"/>
        </w:rPr>
        <w:t xml:space="preserve">0 m. O espaçamento sempre obedecerá </w:t>
      </w:r>
      <w:proofErr w:type="gramStart"/>
      <w:r w:rsidRPr="00301C43">
        <w:rPr>
          <w:sz w:val="24"/>
          <w:szCs w:val="24"/>
        </w:rPr>
        <w:t>a</w:t>
      </w:r>
      <w:proofErr w:type="gramEnd"/>
      <w:r w:rsidRPr="00301C43">
        <w:rPr>
          <w:sz w:val="24"/>
          <w:szCs w:val="24"/>
        </w:rPr>
        <w:t xml:space="preserve"> distância mínima de 1,00m do cruzamento. Comprimentos e quantitativos verificar no quadro de quantitativos mais adiante.</w:t>
      </w:r>
    </w:p>
    <w:p w:rsid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9682F" w:rsidRPr="00301C43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Zebrado de preenchimento da área de pavimento não utilizável (ZPA):</w:t>
      </w:r>
    </w:p>
    <w:p w:rsidR="003B2B53" w:rsidRPr="00301C43" w:rsidRDefault="003B2B5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016"/>
        <w:gridCol w:w="8135"/>
      </w:tblGrid>
      <w:tr w:rsidR="004B2CE5" w:rsidTr="00AA02BD">
        <w:trPr>
          <w:trHeight w:val="1052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sz w:val="24"/>
              </w:rPr>
              <w:t xml:space="preserve">O </w:t>
            </w:r>
            <w:r w:rsidRPr="004B2CE5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ZPA </w:t>
            </w:r>
            <w:r w:rsidRPr="004B2CE5">
              <w:rPr>
                <w:rFonts w:ascii="Times New Roman" w:hAnsi="Times New Roman" w:cs="Times New Roman"/>
                <w:sz w:val="24"/>
              </w:rPr>
              <w:t>destaca a área interna às linhas de canalização, reforçando a idéia de área não utilizável para a circulação de veículos, além</w:t>
            </w:r>
            <w:r w:rsidRPr="004B2CE5">
              <w:rPr>
                <w:rFonts w:ascii="Times New Roman" w:hAnsi="Times New Roman" w:cs="Times New Roman"/>
                <w:spacing w:val="-39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de direcionar os condutores para o correto posicionamento na</w:t>
            </w:r>
            <w:r w:rsidRPr="004B2CE5">
              <w:rPr>
                <w:rFonts w:ascii="Times New Roman" w:hAnsi="Times New Roman" w:cs="Times New Roman"/>
                <w:spacing w:val="-20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via.</w:t>
            </w:r>
          </w:p>
        </w:tc>
      </w:tr>
      <w:tr w:rsidR="004B2CE5" w:rsidTr="00AA02BD">
        <w:trPr>
          <w:trHeight w:val="991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before="200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before="200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Branca</w:t>
            </w:r>
            <w:r w:rsidRPr="004B2CE5">
              <w:rPr>
                <w:rFonts w:ascii="Times New Roman" w:hAnsi="Times New Roman" w:cs="Times New Roman"/>
                <w:sz w:val="24"/>
              </w:rPr>
              <w:t>, quando direciona fluxos de mesmo sentido;</w:t>
            </w:r>
          </w:p>
          <w:p w:rsidR="004B2CE5" w:rsidRPr="004B2CE5" w:rsidRDefault="004B2CE5" w:rsidP="00AA02BD">
            <w:pPr>
              <w:pStyle w:val="TableParagraph"/>
              <w:spacing w:before="9"/>
              <w:rPr>
                <w:rFonts w:ascii="Times New Roman" w:hAnsi="Times New Roman" w:cs="Times New Roman"/>
                <w:b/>
                <w:sz w:val="20"/>
              </w:rPr>
            </w:pPr>
          </w:p>
          <w:p w:rsidR="004B2CE5" w:rsidRPr="004B2CE5" w:rsidRDefault="004B2CE5" w:rsidP="00AA02BD">
            <w:pPr>
              <w:pStyle w:val="TableParagraph"/>
              <w:spacing w:line="256" w:lineRule="exact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 xml:space="preserve">Amarela, </w:t>
            </w:r>
            <w:r w:rsidRPr="004B2CE5">
              <w:rPr>
                <w:rFonts w:ascii="Times New Roman" w:hAnsi="Times New Roman" w:cs="Times New Roman"/>
                <w:sz w:val="24"/>
              </w:rPr>
              <w:t>quando direciona fluxos de sentidos opostos.</w:t>
            </w:r>
          </w:p>
        </w:tc>
      </w:tr>
    </w:tbl>
    <w:p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9C2D18" w:rsidRDefault="009C2D18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Pr="004B2CE5" w:rsidRDefault="004B2CE5" w:rsidP="004B2CE5">
      <w:pPr>
        <w:tabs>
          <w:tab w:val="left" w:pos="3315"/>
        </w:tabs>
        <w:spacing w:before="69"/>
        <w:ind w:left="763"/>
        <w:rPr>
          <w:sz w:val="24"/>
          <w:szCs w:val="24"/>
        </w:rPr>
      </w:pPr>
      <w:r w:rsidRPr="004B2CE5">
        <w:rPr>
          <w:b/>
          <w:sz w:val="24"/>
          <w:szCs w:val="24"/>
        </w:rPr>
        <w:t>Dimensões</w:t>
      </w:r>
      <w:r w:rsidRPr="004B2CE5">
        <w:rPr>
          <w:b/>
          <w:sz w:val="24"/>
          <w:szCs w:val="24"/>
        </w:rPr>
        <w:tab/>
      </w:r>
      <w:r w:rsidRPr="004B2CE5">
        <w:rPr>
          <w:sz w:val="24"/>
          <w:szCs w:val="24"/>
        </w:rPr>
        <w:t xml:space="preserve">O </w:t>
      </w:r>
      <w:r w:rsidRPr="004B2CE5">
        <w:rPr>
          <w:b/>
          <w:spacing w:val="-6"/>
          <w:sz w:val="24"/>
          <w:szCs w:val="24"/>
        </w:rPr>
        <w:t xml:space="preserve">ZPA </w:t>
      </w:r>
      <w:r w:rsidRPr="004B2CE5">
        <w:rPr>
          <w:b/>
          <w:sz w:val="24"/>
          <w:szCs w:val="24"/>
        </w:rPr>
        <w:t xml:space="preserve">deve </w:t>
      </w:r>
      <w:r w:rsidRPr="004B2CE5">
        <w:rPr>
          <w:sz w:val="24"/>
          <w:szCs w:val="24"/>
        </w:rPr>
        <w:t>ter as dimensões conforme tabela</w:t>
      </w:r>
      <w:r w:rsidRPr="004B2CE5">
        <w:rPr>
          <w:spacing w:val="-10"/>
          <w:sz w:val="24"/>
          <w:szCs w:val="24"/>
        </w:rPr>
        <w:t xml:space="preserve"> </w:t>
      </w:r>
      <w:r w:rsidRPr="004B2CE5">
        <w:rPr>
          <w:sz w:val="24"/>
          <w:szCs w:val="24"/>
        </w:rPr>
        <w:t>abaixo:</w:t>
      </w:r>
    </w:p>
    <w:p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721"/>
        <w:gridCol w:w="2233"/>
        <w:gridCol w:w="2233"/>
      </w:tblGrid>
      <w:tr w:rsidR="004B2CE5" w:rsidRPr="004B2CE5" w:rsidTr="00AA02BD">
        <w:trPr>
          <w:trHeight w:val="840"/>
        </w:trPr>
        <w:tc>
          <w:tcPr>
            <w:tcW w:w="2721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658A3" w:rsidRP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4B2CE5" w:rsidRPr="008658A3" w:rsidRDefault="004B2CE5" w:rsidP="008658A3">
      <w:pPr>
        <w:jc w:val="both"/>
        <w:rPr>
          <w:sz w:val="24"/>
          <w:szCs w:val="24"/>
        </w:rPr>
      </w:pPr>
      <w:r w:rsidRPr="008658A3">
        <w:rPr>
          <w:sz w:val="24"/>
          <w:szCs w:val="24"/>
        </w:rPr>
        <w:t>A marcação do zebrado é feita com linhas inclinadas de 45º em relação</w:t>
      </w:r>
      <w:r w:rsidRPr="008658A3">
        <w:rPr>
          <w:spacing w:val="-13"/>
          <w:sz w:val="24"/>
          <w:szCs w:val="24"/>
        </w:rPr>
        <w:t xml:space="preserve"> </w:t>
      </w:r>
      <w:r w:rsidRPr="008658A3">
        <w:rPr>
          <w:sz w:val="24"/>
          <w:szCs w:val="24"/>
        </w:rPr>
        <w:t>à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direção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fluxos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tráfego,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acompanhando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sentido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 circulação dos veículos nas faixas adjacentes à área de pavimento não</w:t>
      </w:r>
      <w:r w:rsidRPr="008658A3">
        <w:rPr>
          <w:spacing w:val="-2"/>
          <w:sz w:val="24"/>
          <w:szCs w:val="24"/>
        </w:rPr>
        <w:t xml:space="preserve"> </w:t>
      </w:r>
      <w:r w:rsidRPr="008658A3">
        <w:rPr>
          <w:sz w:val="24"/>
          <w:szCs w:val="24"/>
        </w:rPr>
        <w:t>utilizável.</w:t>
      </w:r>
    </w:p>
    <w:p w:rsidR="004B2CE5" w:rsidRPr="00301C43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</w:t>
      </w:r>
      <w:proofErr w:type="spellStart"/>
      <w:proofErr w:type="gramStart"/>
      <w:r w:rsidRPr="00301C43">
        <w:rPr>
          <w:sz w:val="24"/>
          <w:szCs w:val="24"/>
        </w:rPr>
        <w:t>Rifaina</w:t>
      </w:r>
      <w:r w:rsidR="00AA179B">
        <w:rPr>
          <w:sz w:val="24"/>
          <w:szCs w:val="24"/>
        </w:rPr>
        <w:t>-SP</w:t>
      </w:r>
      <w:proofErr w:type="spellEnd"/>
      <w:proofErr w:type="gramEnd"/>
      <w:r w:rsidR="00AA179B">
        <w:rPr>
          <w:sz w:val="24"/>
          <w:szCs w:val="24"/>
        </w:rPr>
        <w:t>, largura da linha (A) de 0,3</w:t>
      </w:r>
      <w:r w:rsidRPr="00301C43">
        <w:rPr>
          <w:sz w:val="24"/>
          <w:szCs w:val="24"/>
        </w:rPr>
        <w:t xml:space="preserve">0 </w:t>
      </w:r>
      <w:r w:rsidR="004B2CE5">
        <w:rPr>
          <w:sz w:val="24"/>
          <w:szCs w:val="24"/>
        </w:rPr>
        <w:t>m. O Espaçamento (B) será de 0,6</w:t>
      </w:r>
      <w:r w:rsidRPr="00301C43">
        <w:rPr>
          <w:sz w:val="24"/>
          <w:szCs w:val="24"/>
        </w:rPr>
        <w:t xml:space="preserve">0m. Comprimentos e quantitativos verificar no quadro de quantitativos mais adiante. </w:t>
      </w:r>
      <w:r w:rsidR="00F9682F">
        <w:rPr>
          <w:sz w:val="24"/>
          <w:szCs w:val="24"/>
        </w:rPr>
        <w:t>Conforme figuras 1, 2 e 3</w:t>
      </w:r>
      <w:r w:rsidRPr="00301C43">
        <w:rPr>
          <w:sz w:val="24"/>
          <w:szCs w:val="24"/>
        </w:rPr>
        <w:t xml:space="preserve">, para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 xml:space="preserve"> foram projetados </w:t>
      </w:r>
      <w:proofErr w:type="spellStart"/>
      <w:r w:rsidRPr="00301C43">
        <w:rPr>
          <w:sz w:val="24"/>
          <w:szCs w:val="24"/>
        </w:rPr>
        <w:t>ZPA’s</w:t>
      </w:r>
      <w:proofErr w:type="spellEnd"/>
      <w:r w:rsidRPr="00301C43">
        <w:rPr>
          <w:sz w:val="24"/>
          <w:szCs w:val="24"/>
        </w:rPr>
        <w:t xml:space="preserve">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C64C7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301C43" w:rsidRPr="00301C43">
        <w:rPr>
          <w:b/>
          <w:sz w:val="24"/>
          <w:szCs w:val="24"/>
        </w:rPr>
        <w:t>Figura 1</w:t>
      </w: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9682F" w:rsidRPr="00301C43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Pr="00301C43">
        <w:rPr>
          <w:b/>
          <w:sz w:val="24"/>
          <w:szCs w:val="24"/>
        </w:rPr>
        <w:t xml:space="preserve">Figura 2 </w:t>
      </w:r>
    </w:p>
    <w:p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Figura 3</w:t>
      </w:r>
    </w:p>
    <w:p w:rsidR="00C64C73" w:rsidRDefault="00C64C7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B2B53" w:rsidRDefault="003B2B5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572C9" w:rsidRPr="00301C43" w:rsidRDefault="00F572C9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Legendas de Solo:</w:t>
      </w: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Pr="00F82AF4" w:rsidRDefault="00F82AF4" w:rsidP="00F82AF4">
      <w:pPr>
        <w:rPr>
          <w:sz w:val="24"/>
          <w:szCs w:val="24"/>
        </w:rPr>
      </w:pPr>
      <w:r w:rsidRPr="00F82AF4">
        <w:rPr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:rsidR="00F82AF4" w:rsidRPr="00F82AF4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18"/>
        <w:gridCol w:w="7933"/>
      </w:tblGrid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Tr="004B77DB">
        <w:trPr>
          <w:trHeight w:val="684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Branca.</w:t>
            </w:r>
          </w:p>
        </w:tc>
      </w:tr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7820"/>
      </w:tblGrid>
      <w:tr w:rsidR="00F82AF4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:rsidR="00F82AF4" w:rsidRDefault="00F82AF4" w:rsidP="004B77DB">
            <w:pPr>
              <w:pStyle w:val="TableParagraph"/>
              <w:rPr>
                <w:sz w:val="26"/>
              </w:rPr>
            </w:pPr>
          </w:p>
          <w:p w:rsidR="00F82AF4" w:rsidRDefault="00F82AF4" w:rsidP="004B77DB">
            <w:pPr>
              <w:pStyle w:val="TableParagraph"/>
              <w:rPr>
                <w:sz w:val="32"/>
              </w:rPr>
            </w:pPr>
          </w:p>
          <w:p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9D188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 xml:space="preserve">, </w:t>
      </w:r>
      <w:r>
        <w:rPr>
          <w:sz w:val="24"/>
          <w:szCs w:val="24"/>
        </w:rPr>
        <w:t>a altura das letras de 1,60m.</w:t>
      </w: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82AF4" w:rsidRDefault="00F82AF4" w:rsidP="00F82AF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F82AF4">
        <w:rPr>
          <w:b/>
          <w:sz w:val="24"/>
          <w:szCs w:val="24"/>
        </w:rPr>
        <w:t>Legenda “</w:t>
      </w:r>
      <w:r w:rsidR="00301C43" w:rsidRPr="00F82AF4">
        <w:rPr>
          <w:b/>
          <w:sz w:val="24"/>
          <w:szCs w:val="24"/>
        </w:rPr>
        <w:t>PARE</w:t>
      </w:r>
      <w:r w:rsidRPr="00F82AF4">
        <w:rPr>
          <w:b/>
          <w:sz w:val="24"/>
          <w:szCs w:val="24"/>
        </w:rPr>
        <w:t>”</w:t>
      </w:r>
      <w:r w:rsidR="00301C43" w:rsidRPr="00F82AF4">
        <w:rPr>
          <w:b/>
          <w:sz w:val="24"/>
          <w:szCs w:val="24"/>
        </w:rPr>
        <w:t>:</w:t>
      </w:r>
    </w:p>
    <w:p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 xml:space="preserve">A legenda </w:t>
      </w:r>
      <w:r w:rsidRPr="00F82AF4">
        <w:rPr>
          <w:spacing w:val="-3"/>
          <w:sz w:val="24"/>
          <w:szCs w:val="24"/>
        </w:rPr>
        <w:t xml:space="preserve">“PARE” </w:t>
      </w:r>
      <w:r w:rsidRPr="00F82AF4">
        <w:rPr>
          <w:b/>
          <w:sz w:val="24"/>
          <w:szCs w:val="24"/>
        </w:rPr>
        <w:t xml:space="preserve">deve </w:t>
      </w:r>
      <w:r w:rsidRPr="00F82AF4">
        <w:rPr>
          <w:sz w:val="24"/>
          <w:szCs w:val="24"/>
        </w:rPr>
        <w:t>ser posicionada, no mínimo, a 1,60 m antes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linha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retenção,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centralizada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na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faixa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circulação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em que está</w:t>
      </w:r>
      <w:r w:rsidRPr="00F82AF4">
        <w:rPr>
          <w:spacing w:val="-3"/>
          <w:sz w:val="24"/>
          <w:szCs w:val="24"/>
        </w:rPr>
        <w:t xml:space="preserve"> </w:t>
      </w:r>
      <w:r w:rsidRPr="00F82AF4">
        <w:rPr>
          <w:sz w:val="24"/>
          <w:szCs w:val="24"/>
        </w:rPr>
        <w:t>inscrita.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Deve ser utilizada como reforço ao sinal de regulamentação R-1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– “Parada obrigatória”.</w:t>
      </w:r>
    </w:p>
    <w:p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Para quantidades e localização verificar mais adiante no quadro de quantitativos e pranchas em anexo. 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F57D4" w:rsidRDefault="00DF57D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DF57D4" w:rsidRPr="00301C43" w:rsidRDefault="00DF57D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CONCLUSÃO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 xml:space="preserve">Conforme disposto anteriormente, o presente Projeto de Sinalização Viária Horizontal atende todas as necessidades do município de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>, contemplando os itens que se fazem necessários para segurança de motoristas e pedestres em atendimento total a legislação em vigor.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 xml:space="preserve">Estão expostos a seguir pranchas apresentando o projeto técnico, contendo todas as informações e detalhamentos necessários para a correta execução da Sinalização Viária Horizontal do município de </w:t>
      </w:r>
      <w:proofErr w:type="spellStart"/>
      <w:proofErr w:type="gramStart"/>
      <w:r w:rsidRPr="00301C43">
        <w:rPr>
          <w:sz w:val="24"/>
          <w:szCs w:val="24"/>
        </w:rPr>
        <w:t>Rifaina-SP</w:t>
      </w:r>
      <w:proofErr w:type="spellEnd"/>
      <w:proofErr w:type="gramEnd"/>
      <w:r w:rsidRPr="00301C43">
        <w:rPr>
          <w:sz w:val="24"/>
          <w:szCs w:val="24"/>
        </w:rPr>
        <w:t>.</w:t>
      </w: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BIBLIOGRAFIA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Conselho Nacional de Transito (Brasil) (CONTRAN).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proofErr w:type="spellStart"/>
      <w:r w:rsidRPr="00301C43">
        <w:rPr>
          <w:rFonts w:eastAsia="ArialMT"/>
          <w:sz w:val="24"/>
          <w:szCs w:val="24"/>
        </w:rPr>
        <w:t>Sinalizacao</w:t>
      </w:r>
      <w:proofErr w:type="spellEnd"/>
      <w:r w:rsidRPr="00301C43">
        <w:rPr>
          <w:rFonts w:eastAsia="ArialMT"/>
          <w:sz w:val="24"/>
          <w:szCs w:val="24"/>
        </w:rPr>
        <w:t xml:space="preserve"> horizontal / </w:t>
      </w:r>
      <w:proofErr w:type="spellStart"/>
      <w:r w:rsidRPr="00301C43">
        <w:rPr>
          <w:rFonts w:eastAsia="ArialMT"/>
          <w:sz w:val="24"/>
          <w:szCs w:val="24"/>
        </w:rPr>
        <w:t>Contran-Denatran</w:t>
      </w:r>
      <w:proofErr w:type="spellEnd"/>
      <w:r w:rsidRPr="00301C43">
        <w:rPr>
          <w:rFonts w:eastAsia="ArialMT"/>
          <w:sz w:val="24"/>
          <w:szCs w:val="24"/>
        </w:rPr>
        <w:t>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 xml:space="preserve">1a </w:t>
      </w:r>
      <w:proofErr w:type="spellStart"/>
      <w:r w:rsidRPr="00301C43">
        <w:rPr>
          <w:rFonts w:eastAsia="ArialMT"/>
          <w:sz w:val="24"/>
          <w:szCs w:val="24"/>
        </w:rPr>
        <w:t>edicao</w:t>
      </w:r>
      <w:proofErr w:type="spellEnd"/>
      <w:r w:rsidRPr="00301C43">
        <w:rPr>
          <w:rFonts w:eastAsia="ArialMT"/>
          <w:sz w:val="24"/>
          <w:szCs w:val="24"/>
        </w:rPr>
        <w:t xml:space="preserve"> – </w:t>
      </w:r>
      <w:proofErr w:type="spellStart"/>
      <w:proofErr w:type="gramStart"/>
      <w:r w:rsidRPr="00301C43">
        <w:rPr>
          <w:rFonts w:eastAsia="ArialMT"/>
          <w:sz w:val="24"/>
          <w:szCs w:val="24"/>
        </w:rPr>
        <w:t>Brasilia</w:t>
      </w:r>
      <w:proofErr w:type="spellEnd"/>
      <w:r w:rsidRPr="00301C43">
        <w:rPr>
          <w:rFonts w:eastAsia="ArialMT"/>
          <w:sz w:val="24"/>
          <w:szCs w:val="24"/>
        </w:rPr>
        <w:t xml:space="preserve"> :</w:t>
      </w:r>
      <w:proofErr w:type="gramEnd"/>
      <w:r w:rsidRPr="00301C43">
        <w:rPr>
          <w:rFonts w:eastAsia="ArialMT"/>
          <w:sz w:val="24"/>
          <w:szCs w:val="24"/>
        </w:rPr>
        <w:t xml:space="preserve"> </w:t>
      </w:r>
      <w:proofErr w:type="spellStart"/>
      <w:r w:rsidRPr="00301C43">
        <w:rPr>
          <w:rFonts w:eastAsia="ArialMT"/>
          <w:sz w:val="24"/>
          <w:szCs w:val="24"/>
        </w:rPr>
        <w:t>Contran</w:t>
      </w:r>
      <w:proofErr w:type="spellEnd"/>
      <w:r w:rsidRPr="00301C43">
        <w:rPr>
          <w:rFonts w:eastAsia="ArialMT"/>
          <w:sz w:val="24"/>
          <w:szCs w:val="24"/>
        </w:rPr>
        <w:t>, 2007.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 xml:space="preserve">128 </w:t>
      </w:r>
      <w:proofErr w:type="gramStart"/>
      <w:r w:rsidRPr="00301C43">
        <w:rPr>
          <w:rFonts w:eastAsia="ArialMT"/>
          <w:sz w:val="24"/>
          <w:szCs w:val="24"/>
        </w:rPr>
        <w:t>p. :</w:t>
      </w:r>
      <w:proofErr w:type="gramEnd"/>
      <w:r w:rsidRPr="00301C43">
        <w:rPr>
          <w:rFonts w:eastAsia="ArialMT"/>
          <w:sz w:val="24"/>
          <w:szCs w:val="24"/>
        </w:rPr>
        <w:t xml:space="preserve"> il. (Manual Brasileiro de </w:t>
      </w:r>
      <w:proofErr w:type="spellStart"/>
      <w:r w:rsidRPr="00301C43">
        <w:rPr>
          <w:rFonts w:eastAsia="ArialMT"/>
          <w:sz w:val="24"/>
          <w:szCs w:val="24"/>
        </w:rPr>
        <w:t>Sinalizacao</w:t>
      </w:r>
      <w:proofErr w:type="spellEnd"/>
      <w:r w:rsidRPr="00301C43">
        <w:rPr>
          <w:rFonts w:eastAsia="ArialMT"/>
          <w:sz w:val="24"/>
          <w:szCs w:val="24"/>
        </w:rPr>
        <w:t xml:space="preserve"> de Transito ; 4)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proofErr w:type="gramStart"/>
      <w:r w:rsidRPr="00301C43">
        <w:rPr>
          <w:rFonts w:eastAsia="ArialMT"/>
          <w:sz w:val="24"/>
          <w:szCs w:val="24"/>
        </w:rPr>
        <w:t>1.</w:t>
      </w:r>
      <w:proofErr w:type="spellStart"/>
      <w:proofErr w:type="gramEnd"/>
      <w:r w:rsidRPr="00301C43">
        <w:rPr>
          <w:rFonts w:eastAsia="ArialMT"/>
          <w:sz w:val="24"/>
          <w:szCs w:val="24"/>
        </w:rPr>
        <w:t>Sinalizacao</w:t>
      </w:r>
      <w:proofErr w:type="spellEnd"/>
      <w:r w:rsidRPr="00301C43">
        <w:rPr>
          <w:rFonts w:eastAsia="ArialMT"/>
          <w:sz w:val="24"/>
          <w:szCs w:val="24"/>
        </w:rPr>
        <w:t xml:space="preserve"> (Transito), </w:t>
      </w:r>
      <w:proofErr w:type="spellStart"/>
      <w:r w:rsidRPr="00301C43">
        <w:rPr>
          <w:rFonts w:eastAsia="ArialMT"/>
          <w:sz w:val="24"/>
          <w:szCs w:val="24"/>
        </w:rPr>
        <w:t>legislacao</w:t>
      </w:r>
      <w:proofErr w:type="spellEnd"/>
      <w:r w:rsidRPr="00301C43">
        <w:rPr>
          <w:rFonts w:eastAsia="ArialMT"/>
          <w:sz w:val="24"/>
          <w:szCs w:val="24"/>
        </w:rPr>
        <w:t>, Brasil 2.Transito,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proofErr w:type="spellStart"/>
      <w:proofErr w:type="gramStart"/>
      <w:r w:rsidRPr="00301C43">
        <w:rPr>
          <w:rFonts w:eastAsia="ArialMT"/>
          <w:sz w:val="24"/>
          <w:szCs w:val="24"/>
        </w:rPr>
        <w:t>legislacao</w:t>
      </w:r>
      <w:proofErr w:type="spellEnd"/>
      <w:proofErr w:type="gramEnd"/>
      <w:r w:rsidRPr="00301C43">
        <w:rPr>
          <w:rFonts w:eastAsia="ArialMT"/>
          <w:sz w:val="24"/>
          <w:szCs w:val="24"/>
        </w:rPr>
        <w:t>, Brasil 3.Normas de transito, Brasil 4.</w:t>
      </w:r>
      <w:proofErr w:type="spellStart"/>
      <w:r w:rsidRPr="00301C43">
        <w:rPr>
          <w:rFonts w:eastAsia="ArialMT"/>
          <w:sz w:val="24"/>
          <w:szCs w:val="24"/>
        </w:rPr>
        <w:t>Codigo</w:t>
      </w:r>
      <w:proofErr w:type="spellEnd"/>
      <w:r w:rsidRPr="00301C43">
        <w:rPr>
          <w:rFonts w:eastAsia="ArialMT"/>
          <w:sz w:val="24"/>
          <w:szCs w:val="24"/>
        </w:rPr>
        <w:t xml:space="preserve"> de</w:t>
      </w:r>
    </w:p>
    <w:p w:rsid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proofErr w:type="gramStart"/>
      <w:r w:rsidRPr="00301C43">
        <w:rPr>
          <w:rFonts w:eastAsia="ArialMT"/>
          <w:sz w:val="24"/>
          <w:szCs w:val="24"/>
        </w:rPr>
        <w:t>transito</w:t>
      </w:r>
      <w:proofErr w:type="gramEnd"/>
      <w:r w:rsidRPr="00301C43">
        <w:rPr>
          <w:rFonts w:eastAsia="ArialMT"/>
          <w:sz w:val="24"/>
          <w:szCs w:val="24"/>
        </w:rPr>
        <w:t>, Brasil I. Brasil. Departamento Nacional de Transito (DENATRAN) II. Titulo.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DF57D4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proofErr w:type="spellStart"/>
      <w:r>
        <w:rPr>
          <w:rFonts w:eastAsia="ArialMT"/>
          <w:sz w:val="24"/>
          <w:szCs w:val="24"/>
        </w:rPr>
        <w:t>Rifaina</w:t>
      </w:r>
      <w:proofErr w:type="spellEnd"/>
      <w:r>
        <w:rPr>
          <w:rFonts w:eastAsia="ArialMT"/>
          <w:sz w:val="24"/>
          <w:szCs w:val="24"/>
        </w:rPr>
        <w:t xml:space="preserve"> – SP,</w:t>
      </w:r>
      <w:proofErr w:type="gramStart"/>
      <w:r>
        <w:rPr>
          <w:rFonts w:eastAsia="ArialMT"/>
          <w:sz w:val="24"/>
          <w:szCs w:val="24"/>
        </w:rPr>
        <w:t xml:space="preserve">  </w:t>
      </w:r>
      <w:proofErr w:type="gramEnd"/>
      <w:r w:rsidR="009C2D18">
        <w:rPr>
          <w:rFonts w:eastAsia="ArialMT"/>
          <w:sz w:val="24"/>
          <w:szCs w:val="24"/>
        </w:rPr>
        <w:t>25</w:t>
      </w:r>
      <w:r w:rsidR="003B2B53">
        <w:rPr>
          <w:rFonts w:eastAsia="ArialMT"/>
          <w:sz w:val="24"/>
          <w:szCs w:val="24"/>
        </w:rPr>
        <w:t xml:space="preserve"> de</w:t>
      </w:r>
      <w:r w:rsidR="00D738BD">
        <w:rPr>
          <w:rFonts w:eastAsia="ArialMT"/>
          <w:sz w:val="24"/>
          <w:szCs w:val="24"/>
        </w:rPr>
        <w:t xml:space="preserve"> </w:t>
      </w:r>
      <w:r w:rsidR="009C2D18">
        <w:rPr>
          <w:rFonts w:eastAsia="ArialMT"/>
          <w:sz w:val="24"/>
          <w:szCs w:val="24"/>
        </w:rPr>
        <w:t>novembro</w:t>
      </w:r>
      <w:r w:rsidR="00AC33F8">
        <w:rPr>
          <w:rFonts w:eastAsia="ArialMT"/>
          <w:sz w:val="24"/>
          <w:szCs w:val="24"/>
        </w:rPr>
        <w:t xml:space="preserve"> </w:t>
      </w:r>
      <w:r w:rsidR="003B2B53">
        <w:rPr>
          <w:rFonts w:eastAsia="ArialMT"/>
          <w:sz w:val="24"/>
          <w:szCs w:val="24"/>
        </w:rPr>
        <w:t>de 20</w:t>
      </w:r>
      <w:r w:rsidR="009C2D18">
        <w:rPr>
          <w:rFonts w:eastAsia="ArialMT"/>
          <w:sz w:val="24"/>
          <w:szCs w:val="24"/>
        </w:rPr>
        <w:t>20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_________________________                            ________________________________</w:t>
      </w:r>
    </w:p>
    <w:p w:rsidR="003B2B53" w:rsidRDefault="00845439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Hugo César Lourenço</w:t>
      </w:r>
      <w:r w:rsidR="003B2B53">
        <w:rPr>
          <w:rFonts w:eastAsia="ArialMT"/>
          <w:sz w:val="24"/>
          <w:szCs w:val="24"/>
        </w:rPr>
        <w:t xml:space="preserve">                                           </w:t>
      </w:r>
      <w:proofErr w:type="spellStart"/>
      <w:r w:rsidR="003B2B53">
        <w:rPr>
          <w:rFonts w:eastAsia="ArialMT"/>
          <w:sz w:val="24"/>
          <w:szCs w:val="24"/>
        </w:rPr>
        <w:t>Kelson</w:t>
      </w:r>
      <w:proofErr w:type="spellEnd"/>
      <w:r w:rsidR="003B2B53">
        <w:rPr>
          <w:rFonts w:eastAsia="ArialMT"/>
          <w:sz w:val="24"/>
          <w:szCs w:val="24"/>
        </w:rPr>
        <w:t xml:space="preserve"> Robert da Silva Floriano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 xml:space="preserve">Prefeito Municipal                                                Engenheiro Civil – </w:t>
      </w:r>
      <w:proofErr w:type="gramStart"/>
      <w:r>
        <w:rPr>
          <w:rFonts w:eastAsia="ArialMT"/>
          <w:sz w:val="24"/>
          <w:szCs w:val="24"/>
        </w:rPr>
        <w:t>CREA:</w:t>
      </w:r>
      <w:proofErr w:type="gramEnd"/>
      <w:r>
        <w:rPr>
          <w:rFonts w:eastAsia="ArialMT"/>
          <w:sz w:val="24"/>
          <w:szCs w:val="24"/>
        </w:rPr>
        <w:t>5061583500</w:t>
      </w:r>
    </w:p>
    <w:p w:rsidR="003B2B53" w:rsidRPr="00301C4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 xml:space="preserve">                                                                      </w:t>
      </w:r>
      <w:r w:rsidR="00DF57D4">
        <w:rPr>
          <w:rFonts w:eastAsia="ArialMT"/>
          <w:sz w:val="24"/>
          <w:szCs w:val="24"/>
        </w:rPr>
        <w:t xml:space="preserve">        ART nº</w:t>
      </w:r>
      <w:r w:rsidR="0014285F">
        <w:rPr>
          <w:rFonts w:eastAsia="ArialMT"/>
          <w:sz w:val="24"/>
          <w:szCs w:val="24"/>
        </w:rPr>
        <w:t>28027230201488138</w:t>
      </w:r>
    </w:p>
    <w:p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5"/>
      <w:footerReference w:type="default" r:id="rId16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3E82" w:rsidRDefault="00373E82">
      <w:r>
        <w:separator/>
      </w:r>
    </w:p>
  </w:endnote>
  <w:endnote w:type="continuationSeparator" w:id="0">
    <w:p w:rsidR="00373E82" w:rsidRDefault="00373E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 xml:space="preserve">Rua Barão de </w:t>
    </w:r>
    <w:proofErr w:type="spellStart"/>
    <w:r>
      <w:rPr>
        <w:b/>
        <w:bCs/>
        <w:sz w:val="18"/>
      </w:rPr>
      <w:t>Rifaina</w:t>
    </w:r>
    <w:proofErr w:type="spellEnd"/>
    <w:r>
      <w:rPr>
        <w:b/>
        <w:bCs/>
        <w:sz w:val="18"/>
      </w:rPr>
      <w:t xml:space="preserve"> nº 251 – CEP 14.490-000 – CENTRO -  </w:t>
    </w:r>
    <w:proofErr w:type="spellStart"/>
    <w:proofErr w:type="gramStart"/>
    <w:r>
      <w:rPr>
        <w:b/>
        <w:bCs/>
        <w:sz w:val="18"/>
      </w:rPr>
      <w:t>Rifaina-SP</w:t>
    </w:r>
    <w:proofErr w:type="spellEnd"/>
    <w:proofErr w:type="gramEnd"/>
    <w:r>
      <w:rPr>
        <w:b/>
        <w:bCs/>
        <w:sz w:val="18"/>
      </w:rPr>
      <w:t xml:space="preserve"> –</w:t>
    </w:r>
    <w:r w:rsidR="00DD5E3E">
      <w:rPr>
        <w:b/>
        <w:bCs/>
        <w:sz w:val="18"/>
      </w:rPr>
      <w:t xml:space="preserve"> </w:t>
    </w:r>
    <w:proofErr w:type="spellStart"/>
    <w:r w:rsidR="00DD5E3E">
      <w:rPr>
        <w:b/>
        <w:bCs/>
        <w:sz w:val="18"/>
      </w:rPr>
      <w:t>Tels</w:t>
    </w:r>
    <w:proofErr w:type="spellEnd"/>
    <w:r w:rsidR="00DD5E3E">
      <w:rPr>
        <w:b/>
        <w:bCs/>
        <w:sz w:val="18"/>
      </w:rPr>
      <w:t xml:space="preserve"> (16) 3135 9500 – Fax 3135 9500</w:t>
    </w:r>
  </w:p>
  <w:p w:rsidR="001A32CD" w:rsidRDefault="00E14D7C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proofErr w:type="gramStart"/>
    <w:r w:rsidR="001A32CD">
      <w:rPr>
        <w:b/>
        <w:bCs/>
        <w:sz w:val="22"/>
      </w:rPr>
      <w:t xml:space="preserve">    </w:t>
    </w:r>
  </w:p>
  <w:proofErr w:type="gramEnd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3E82" w:rsidRDefault="00373E82">
      <w:r>
        <w:separator/>
      </w:r>
    </w:p>
  </w:footnote>
  <w:footnote w:type="continuationSeparator" w:id="0">
    <w:p w:rsidR="00373E82" w:rsidRDefault="00373E8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:rsidR="001A32CD" w:rsidRDefault="00E14D7C">
    <w:pPr>
      <w:pStyle w:val="Cabealho"/>
      <w:spacing w:line="360" w:lineRule="auto"/>
      <w:jc w:val="center"/>
    </w:pPr>
    <w:r w:rsidRPr="00E14D7C">
      <w:rPr>
        <w:b/>
        <w:bCs/>
        <w:noProof/>
      </w:rPr>
      <w:pict>
        <v:line id="_x0000_s2051" style="position:absolute;left:0;text-align:left;z-index:251658240" from="71.25pt,16.5pt" to="449.25pt,16.5pt" strokeweight="4.5pt">
          <v:stroke linestyle="thinThick"/>
        </v:line>
      </w:pic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hdrShapeDefaults>
    <o:shapedefaults v:ext="edit" spidmax="4710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8661A"/>
    <w:rsid w:val="000C6B51"/>
    <w:rsid w:val="000E22E7"/>
    <w:rsid w:val="0014285F"/>
    <w:rsid w:val="00156208"/>
    <w:rsid w:val="00171C3F"/>
    <w:rsid w:val="001925F5"/>
    <w:rsid w:val="00193E85"/>
    <w:rsid w:val="0019510E"/>
    <w:rsid w:val="001A32CD"/>
    <w:rsid w:val="001B1501"/>
    <w:rsid w:val="001B22A2"/>
    <w:rsid w:val="001C27D8"/>
    <w:rsid w:val="001D1808"/>
    <w:rsid w:val="002213DB"/>
    <w:rsid w:val="0023774C"/>
    <w:rsid w:val="00240196"/>
    <w:rsid w:val="00246536"/>
    <w:rsid w:val="0025727E"/>
    <w:rsid w:val="00284E67"/>
    <w:rsid w:val="002C6D44"/>
    <w:rsid w:val="002D1FF9"/>
    <w:rsid w:val="002D2B92"/>
    <w:rsid w:val="002E3569"/>
    <w:rsid w:val="002F70D4"/>
    <w:rsid w:val="00301C43"/>
    <w:rsid w:val="003266A7"/>
    <w:rsid w:val="003332D8"/>
    <w:rsid w:val="00354771"/>
    <w:rsid w:val="00373E82"/>
    <w:rsid w:val="00375424"/>
    <w:rsid w:val="003762F2"/>
    <w:rsid w:val="003A5C8B"/>
    <w:rsid w:val="003A5E0A"/>
    <w:rsid w:val="003B1D86"/>
    <w:rsid w:val="003B2B53"/>
    <w:rsid w:val="003C4584"/>
    <w:rsid w:val="003D4913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C359D"/>
    <w:rsid w:val="005C3A40"/>
    <w:rsid w:val="005D52F1"/>
    <w:rsid w:val="005D61A9"/>
    <w:rsid w:val="006079C3"/>
    <w:rsid w:val="00654011"/>
    <w:rsid w:val="00654BB0"/>
    <w:rsid w:val="0067309A"/>
    <w:rsid w:val="006A262B"/>
    <w:rsid w:val="006C27C1"/>
    <w:rsid w:val="006D0FFE"/>
    <w:rsid w:val="007336BB"/>
    <w:rsid w:val="0074640B"/>
    <w:rsid w:val="00761750"/>
    <w:rsid w:val="00762542"/>
    <w:rsid w:val="007637C8"/>
    <w:rsid w:val="00785EB9"/>
    <w:rsid w:val="00797727"/>
    <w:rsid w:val="007D0A51"/>
    <w:rsid w:val="007D64BC"/>
    <w:rsid w:val="007E5690"/>
    <w:rsid w:val="00803C92"/>
    <w:rsid w:val="0081317D"/>
    <w:rsid w:val="00824B91"/>
    <w:rsid w:val="00827840"/>
    <w:rsid w:val="00845439"/>
    <w:rsid w:val="00857CE2"/>
    <w:rsid w:val="00862548"/>
    <w:rsid w:val="008658A3"/>
    <w:rsid w:val="0088514D"/>
    <w:rsid w:val="00893F9D"/>
    <w:rsid w:val="008B25B0"/>
    <w:rsid w:val="008E538A"/>
    <w:rsid w:val="00982BD6"/>
    <w:rsid w:val="009B64C8"/>
    <w:rsid w:val="009C014C"/>
    <w:rsid w:val="009C2D18"/>
    <w:rsid w:val="009D107F"/>
    <w:rsid w:val="009D1884"/>
    <w:rsid w:val="009D4D45"/>
    <w:rsid w:val="009E3B0E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785D"/>
    <w:rsid w:val="00B0318A"/>
    <w:rsid w:val="00B421D6"/>
    <w:rsid w:val="00B665F7"/>
    <w:rsid w:val="00B75F60"/>
    <w:rsid w:val="00BB6D4A"/>
    <w:rsid w:val="00C176E9"/>
    <w:rsid w:val="00C515E2"/>
    <w:rsid w:val="00C57FD7"/>
    <w:rsid w:val="00C64C73"/>
    <w:rsid w:val="00C66748"/>
    <w:rsid w:val="00C97DF6"/>
    <w:rsid w:val="00D10771"/>
    <w:rsid w:val="00D13DB6"/>
    <w:rsid w:val="00D30BA9"/>
    <w:rsid w:val="00D4174E"/>
    <w:rsid w:val="00D50736"/>
    <w:rsid w:val="00D57AD6"/>
    <w:rsid w:val="00D62BC3"/>
    <w:rsid w:val="00D738BD"/>
    <w:rsid w:val="00D7574A"/>
    <w:rsid w:val="00D93C9A"/>
    <w:rsid w:val="00DA254E"/>
    <w:rsid w:val="00DD5E3E"/>
    <w:rsid w:val="00DF2B11"/>
    <w:rsid w:val="00DF57D4"/>
    <w:rsid w:val="00DF689E"/>
    <w:rsid w:val="00E054F0"/>
    <w:rsid w:val="00E14101"/>
    <w:rsid w:val="00E14D7C"/>
    <w:rsid w:val="00E16E0F"/>
    <w:rsid w:val="00E16F47"/>
    <w:rsid w:val="00E43930"/>
    <w:rsid w:val="00E655A4"/>
    <w:rsid w:val="00E94338"/>
    <w:rsid w:val="00E95BC6"/>
    <w:rsid w:val="00EB759A"/>
    <w:rsid w:val="00EF4FEE"/>
    <w:rsid w:val="00F572C9"/>
    <w:rsid w:val="00F759A0"/>
    <w:rsid w:val="00F82AF4"/>
    <w:rsid w:val="00F8427A"/>
    <w:rsid w:val="00F843FB"/>
    <w:rsid w:val="00F848FE"/>
    <w:rsid w:val="00F935BA"/>
    <w:rsid w:val="00F9682F"/>
    <w:rsid w:val="00FA1A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71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Heading2">
    <w:name w:val="Heading 2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Heading1">
    <w:name w:val="Heading 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2555</Words>
  <Characters>13802</Characters>
  <Application>Microsoft Office Word</Application>
  <DocSecurity>0</DocSecurity>
  <Lines>115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Prefeitura</cp:lastModifiedBy>
  <cp:revision>3</cp:revision>
  <cp:lastPrinted>2012-07-10T11:31:00Z</cp:lastPrinted>
  <dcterms:created xsi:type="dcterms:W3CDTF">2020-11-26T17:51:00Z</dcterms:created>
  <dcterms:modified xsi:type="dcterms:W3CDTF">2020-11-30T11:42:00Z</dcterms:modified>
</cp:coreProperties>
</file>